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9B23D1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B23D1" w:rsidRPr="00A14ED8" w:rsidRDefault="009B23D1" w:rsidP="009B2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4ED8">
        <w:rPr>
          <w:rFonts w:ascii="Times New Roman" w:hAnsi="Times New Roman" w:cs="Times New Roman"/>
          <w:b/>
          <w:sz w:val="28"/>
          <w:szCs w:val="28"/>
        </w:rPr>
        <w:t>Порядок проведения оценки имущества должника</w:t>
      </w:r>
    </w:p>
    <w:bookmarkEnd w:id="0"/>
    <w:p w:rsidR="009B23D1" w:rsidRPr="00A14ED8" w:rsidRDefault="009B23D1" w:rsidP="009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>В соответствии с Законом о банкротстве арбитражный управляющий привлекает оценщика для определения стоимости имущества должника и оплачивает его услуги за счет имущества должника в случаях, предусмотренных Законом.</w:t>
      </w:r>
    </w:p>
    <w:p w:rsidR="009B23D1" w:rsidRPr="00A14ED8" w:rsidRDefault="009B23D1" w:rsidP="009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 xml:space="preserve">Обращаем внимание граждан, что оценка имущества должника проводится оценщиком, который должен соответствовать требованиям, установленным </w:t>
      </w:r>
      <w:hyperlink r:id="rId6" w:history="1">
        <w:r w:rsidRPr="00A14ED8"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14ED8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деятельности, и не может являться заинтересованным лицом в отношении арбитражного управляющего, должника и его кредиторов.</w:t>
      </w:r>
    </w:p>
    <w:p w:rsidR="009B23D1" w:rsidRPr="00A14ED8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>Собрание кредиторов или комитет кредиторов вправе определить лицо, на которое с его согласия возлагается обязанность по оплате указанных услуг оценщиков с последующей внеочередной компенсацией произведенных им расходов за счет имущества должника.</w:t>
      </w:r>
    </w:p>
    <w:p w:rsidR="009B23D1" w:rsidRPr="00A14ED8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>Сведения об отчете об оценке имущества должника, с приложением копии такого отчета об оценке в форме электронного документа подлежат включению арбитражным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документа.</w:t>
      </w:r>
    </w:p>
    <w:p w:rsidR="009B23D1" w:rsidRPr="00A14ED8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>На основании решения собрания кредиторов или комитета кредиторов оценка движимого имущества должника, балансовая стоимость которого на последнюю отчетную дату, предшествующую дате подачи заявления о признании должника банкротом, составляет менее чем сто тысяч рублей, может быть проведена без привлечения оценщика.</w:t>
      </w:r>
    </w:p>
    <w:p w:rsidR="009B23D1" w:rsidRPr="00A14ED8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D8">
        <w:rPr>
          <w:rFonts w:ascii="Times New Roman" w:hAnsi="Times New Roman" w:cs="Times New Roman"/>
          <w:sz w:val="28"/>
          <w:szCs w:val="28"/>
        </w:rPr>
        <w:t>Законом о банкротстве предусмотрено, что учредители (участники) должника или собственник имущества должника - унитарного предприятия, конкурсные кредиторы, уполномоченные органы вправе обжаловать результаты оценки имущества должника в судебном порядке.</w:t>
      </w:r>
    </w:p>
    <w:p w:rsidR="009B23D1" w:rsidRPr="00A14ED8" w:rsidRDefault="009B23D1" w:rsidP="009B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3D1" w:rsidRPr="00A14ED8" w:rsidRDefault="009B23D1" w:rsidP="009B23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3D1">
        <w:rPr>
          <w:rFonts w:ascii="Times New Roman" w:hAnsi="Times New Roman" w:cs="Times New Roman"/>
          <w:i/>
          <w:sz w:val="28"/>
          <w:szCs w:val="28"/>
        </w:rPr>
        <w:t xml:space="preserve">«Своевременная и объективная оценка имущества должника позволит арбитражному управляющему реализовать конкурсную массу по наиболее выгодной цене и максимально удовлетворить требования кредиторов в </w:t>
      </w:r>
      <w:r w:rsidRPr="009B23D1">
        <w:rPr>
          <w:rFonts w:ascii="Times New Roman" w:hAnsi="Times New Roman" w:cs="Times New Roman"/>
          <w:i/>
          <w:sz w:val="28"/>
          <w:szCs w:val="28"/>
        </w:rPr>
        <w:lastRenderedPageBreak/>
        <w:t>процедуре банкротстве»,</w:t>
      </w:r>
      <w:r w:rsidRPr="00A14ED8">
        <w:rPr>
          <w:rFonts w:ascii="Times New Roman" w:hAnsi="Times New Roman" w:cs="Times New Roman"/>
          <w:sz w:val="28"/>
          <w:szCs w:val="28"/>
        </w:rPr>
        <w:t xml:space="preserve"> - отмечает руководитель Управления Росреестра по Волгоградской области </w:t>
      </w:r>
      <w:r w:rsidRPr="009B23D1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9B23D1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A14ED8">
        <w:rPr>
          <w:rFonts w:ascii="Times New Roman" w:hAnsi="Times New Roman" w:cs="Times New Roman"/>
          <w:sz w:val="28"/>
          <w:szCs w:val="28"/>
        </w:rPr>
        <w:t>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35D4"/>
    <w:rsid w:val="00F93A9D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533924B637257226023AB399E9B60698FDF2DB877FDFE555FAB8427C201CFD16544BCD13D859940E6FDDECFA28D15F378F1693ABFD73BAb5s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2022-10-24T08:47:00Z</dcterms:created>
  <dcterms:modified xsi:type="dcterms:W3CDTF">2022-10-24T08:47:00Z</dcterms:modified>
</cp:coreProperties>
</file>