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FE" w:rsidRDefault="00212EFE" w:rsidP="00212EF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12EFE" w:rsidRDefault="00212EFE" w:rsidP="00212EF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ЗАПЛАВНЕНСКОГО СЕЛЬСКОГО ПОСЕЛЕНИЯ</w:t>
      </w:r>
    </w:p>
    <w:p w:rsidR="00212EFE" w:rsidRDefault="00212EFE" w:rsidP="00212EF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ЛЕНИНСКОГО МУНИЦИПАЛЬНОГО РАЙОНА</w:t>
      </w:r>
    </w:p>
    <w:p w:rsidR="00212EFE" w:rsidRDefault="00212EFE" w:rsidP="00212EF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9B7D58" w:rsidRPr="009B7D58" w:rsidRDefault="00212EFE" w:rsidP="009B7D58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D58" w:rsidRPr="009B7D58" w:rsidRDefault="009B7D58" w:rsidP="009B7D58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B7D58" w:rsidRPr="009B7D58" w:rsidRDefault="00212EFE" w:rsidP="00212EFE">
      <w:pPr>
        <w:ind w:right="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26.09.2023г.   №</w:t>
      </w:r>
      <w:r w:rsidR="00551203">
        <w:rPr>
          <w:rFonts w:ascii="Times New Roman" w:hAnsi="Times New Roman" w:cs="Times New Roman"/>
          <w:b/>
          <w:sz w:val="24"/>
          <w:szCs w:val="24"/>
        </w:rPr>
        <w:t>70</w:t>
      </w:r>
    </w:p>
    <w:p w:rsidR="009B7D58" w:rsidRPr="009B7D58" w:rsidRDefault="009B7D58" w:rsidP="009B7D58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составления, утверждения, установления показателей планов финансово-хозяйственной деятельности муниципальных предприятий </w:t>
      </w:r>
      <w:r w:rsidR="00212EFE">
        <w:rPr>
          <w:rFonts w:ascii="Times New Roman" w:hAnsi="Times New Roman" w:cs="Times New Roman"/>
          <w:b/>
          <w:sz w:val="24"/>
          <w:szCs w:val="24"/>
        </w:rPr>
        <w:t xml:space="preserve">Заплавненского </w:t>
      </w:r>
      <w:r w:rsidRPr="009B7D5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212EFE">
        <w:rPr>
          <w:rFonts w:ascii="Times New Roman" w:hAnsi="Times New Roman" w:cs="Times New Roman"/>
          <w:b/>
          <w:sz w:val="24"/>
          <w:szCs w:val="24"/>
        </w:rPr>
        <w:t>Ленинского муниципального района Волгоградской области</w:t>
      </w:r>
    </w:p>
    <w:p w:rsidR="009B7D58" w:rsidRPr="009B7D58" w:rsidRDefault="009B7D58" w:rsidP="009B7D58">
      <w:pPr>
        <w:ind w:right="43"/>
        <w:rPr>
          <w:rFonts w:ascii="Times New Roman" w:hAnsi="Times New Roman" w:cs="Times New Roman"/>
          <w:sz w:val="24"/>
          <w:szCs w:val="24"/>
        </w:rPr>
      </w:pPr>
    </w:p>
    <w:p w:rsidR="00212EFE" w:rsidRDefault="009B7D58" w:rsidP="00212EFE">
      <w:pPr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D58">
        <w:rPr>
          <w:rFonts w:ascii="Times New Roman" w:hAnsi="Times New Roman" w:cs="Times New Roman"/>
          <w:sz w:val="24"/>
          <w:szCs w:val="24"/>
        </w:rPr>
        <w:t xml:space="preserve">В целях систематизации контроля и повышения эффективности деятельности муниципальных предприятий, в соответствии со ст. 20 Федерального закона от 14.11.2002 г. № 161-ФЗ «О государственных и муниципальных унитарных предприятиях», руководствуясь Уставом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Pr="009B7D58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9B7D58" w:rsidRPr="009B7D58" w:rsidRDefault="00212EFE" w:rsidP="009B7D58">
      <w:pPr>
        <w:ind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7D58" w:rsidRPr="009B7D58">
        <w:rPr>
          <w:rFonts w:ascii="Times New Roman" w:hAnsi="Times New Roman" w:cs="Times New Roman"/>
          <w:sz w:val="24"/>
          <w:szCs w:val="24"/>
        </w:rPr>
        <w:t>остановляю:</w:t>
      </w:r>
    </w:p>
    <w:p w:rsidR="009B7D58" w:rsidRPr="009B7D58" w:rsidRDefault="009B7D58" w:rsidP="0091508E">
      <w:pPr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9B7D58">
        <w:rPr>
          <w:rFonts w:ascii="Times New Roman" w:hAnsi="Times New Roman" w:cs="Times New Roman"/>
          <w:sz w:val="24"/>
          <w:szCs w:val="24"/>
        </w:rPr>
        <w:t xml:space="preserve">1. Утвердить порядок составления, утверждения, установления показателей планов финансово-хозяйственной деятельности муниципальных предприятий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Pr="009B7D58">
        <w:rPr>
          <w:rFonts w:ascii="Times New Roman" w:hAnsi="Times New Roman" w:cs="Times New Roman"/>
          <w:sz w:val="24"/>
          <w:szCs w:val="24"/>
        </w:rPr>
        <w:t xml:space="preserve"> сельского поселения (прилагается).</w:t>
      </w:r>
    </w:p>
    <w:p w:rsidR="009B7D58" w:rsidRPr="009B7D58" w:rsidRDefault="009B7D58" w:rsidP="009B7D58">
      <w:pPr>
        <w:ind w:right="43" w:firstLine="567"/>
        <w:rPr>
          <w:rFonts w:ascii="Times New Roman" w:hAnsi="Times New Roman" w:cs="Times New Roman"/>
          <w:sz w:val="24"/>
          <w:szCs w:val="24"/>
        </w:rPr>
      </w:pPr>
      <w:bookmarkStart w:id="1" w:name="sub_5"/>
      <w:bookmarkEnd w:id="0"/>
      <w:r w:rsidRPr="009B7D5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B7D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7D5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212EFE">
        <w:rPr>
          <w:rFonts w:ascii="Times New Roman" w:hAnsi="Times New Roman" w:cs="Times New Roman"/>
          <w:sz w:val="24"/>
          <w:szCs w:val="24"/>
        </w:rPr>
        <w:t>оставляю за собой.</w:t>
      </w:r>
    </w:p>
    <w:bookmarkEnd w:id="1"/>
    <w:p w:rsidR="009B7D58" w:rsidRPr="009B7D58" w:rsidRDefault="009B7D58" w:rsidP="009B7D58">
      <w:pPr>
        <w:ind w:right="4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593"/>
        <w:gridCol w:w="3295"/>
      </w:tblGrid>
      <w:tr w:rsidR="009B7D58" w:rsidRPr="009B7D58" w:rsidTr="00212EFE">
        <w:tc>
          <w:tcPr>
            <w:tcW w:w="6666" w:type="dxa"/>
            <w:hideMark/>
          </w:tcPr>
          <w:p w:rsidR="009B7D58" w:rsidRDefault="009B7D58" w:rsidP="00212EFE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B7D5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212EFE">
              <w:rPr>
                <w:rFonts w:ascii="Times New Roman" w:hAnsi="Times New Roman" w:cs="Times New Roman"/>
                <w:sz w:val="24"/>
                <w:szCs w:val="24"/>
              </w:rPr>
              <w:t>Заплавненского</w:t>
            </w:r>
          </w:p>
          <w:p w:rsidR="00212EFE" w:rsidRPr="009B7D58" w:rsidRDefault="00212EFE" w:rsidP="00212EFE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                                                      </w:t>
            </w:r>
          </w:p>
        </w:tc>
        <w:tc>
          <w:tcPr>
            <w:tcW w:w="3333" w:type="dxa"/>
          </w:tcPr>
          <w:p w:rsidR="009B7D58" w:rsidRPr="009B7D58" w:rsidRDefault="00212EFE" w:rsidP="00212EF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Юдин</w:t>
            </w:r>
          </w:p>
        </w:tc>
      </w:tr>
    </w:tbl>
    <w:p w:rsidR="009B7D58" w:rsidRPr="009B7D58" w:rsidRDefault="009B7D58" w:rsidP="009B7D58">
      <w:pPr>
        <w:ind w:right="43"/>
        <w:rPr>
          <w:rFonts w:ascii="Times New Roman" w:hAnsi="Times New Roman" w:cs="Times New Roman"/>
          <w:sz w:val="24"/>
          <w:szCs w:val="24"/>
        </w:rPr>
      </w:pPr>
      <w:permStart w:id="0" w:edGrp="everyone"/>
      <w:permEnd w:id="0"/>
    </w:p>
    <w:p w:rsidR="009B7D58" w:rsidRPr="009B7D58" w:rsidRDefault="009B7D58" w:rsidP="009B7D58">
      <w:pPr>
        <w:ind w:right="4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1000"/>
    </w:p>
    <w:p w:rsidR="0091508E" w:rsidRDefault="0091508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508E" w:rsidRDefault="0091508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508E" w:rsidRDefault="0091508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508E" w:rsidRDefault="0091508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EFE" w:rsidRDefault="00212EF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EFE" w:rsidRDefault="00212EF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EFE" w:rsidRDefault="00212EF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EFE" w:rsidRDefault="00212EF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EFE" w:rsidRDefault="00212EFE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198" w:rsidRDefault="00385198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198" w:rsidRDefault="00385198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7D58" w:rsidRPr="009B7D58" w:rsidRDefault="009B7D58" w:rsidP="009B7D58">
      <w:pPr>
        <w:ind w:right="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7D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9B7D58" w:rsidRPr="009B7D58" w:rsidRDefault="009B7D58" w:rsidP="009B7D58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8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9B7D58">
        <w:rPr>
          <w:rFonts w:ascii="Times New Roman" w:hAnsi="Times New Roman" w:cs="Times New Roman"/>
          <w:b/>
          <w:sz w:val="24"/>
          <w:szCs w:val="24"/>
        </w:rPr>
        <w:br/>
        <w:t xml:space="preserve">составления, утверждения, установления показателей планов финансово-хозяйственной деятельности муниципальных предприятий </w:t>
      </w:r>
      <w:r w:rsidR="00212EFE" w:rsidRPr="00212EFE">
        <w:rPr>
          <w:rFonts w:ascii="Times New Roman" w:hAnsi="Times New Roman" w:cs="Times New Roman"/>
          <w:b/>
          <w:sz w:val="24"/>
          <w:szCs w:val="24"/>
        </w:rPr>
        <w:t>Заплавненского</w:t>
      </w:r>
      <w:r w:rsidRPr="009B7D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bookmarkEnd w:id="2"/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составления, утверждения и установления </w:t>
      </w: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планов (программ) финансово-хозяйственной деятельности муниципальных унитарных предприятий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9B7D58" w:rsidRPr="009150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 разработан с целью обеспечения единого подхода к составлению, согласованию и утверждению планов (программ) финансово-хозяйственной деятельности муниципальных унитарных предприятий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9B7D58" w:rsidRPr="0091508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МУП,</w:t>
      </w: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предприятие) и усиления </w:t>
      </w:r>
      <w:proofErr w:type="gramStart"/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их деятельности.</w:t>
      </w:r>
    </w:p>
    <w:p w:rsidR="00202F5D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F3990" w:rsidRPr="009B7D58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деятельности должно ориентировать Предприятия на увеличение объема выполняемых работ (оказываемых услуг), на сокращение затрат и снижение энергоемкости выполняемых работ (оказываемых услуг), на выявление дополнительных источников доходов и прибыльность деятельности.</w:t>
      </w:r>
      <w:r w:rsidR="00DF3990"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плана МУП на очередной год разрабатывается предприятием по форме согласно </w:t>
      </w:r>
      <w:hyperlink r:id="rId6" w:anchor="/document/73407977/entry/1100" w:history="1">
        <w:r w:rsidRPr="009B7D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1</w:t>
        </w:r>
      </w:hyperlink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Порядку на основе анализа результатов деятельности предприятия за отчетный год и тенденций финансово-хозяйственной деятельности в текущем году, прогноза развития предприятия с учетом рыночной конъюнктуры и стоящих перед ним задач по увеличению (сохранению) объемов выполняемых работ (услуг), решению социальных вопросов, сокращению непроизводительных расходов и обеспечению безубыточной</w:t>
      </w:r>
      <w:proofErr w:type="gramEnd"/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Достижение плановых квартальных и годовых показателей экономической эффективности деятельности предприятия должно быть обосновано соответствующими финансовыми источниками выполнения показателей плана.</w:t>
      </w:r>
    </w:p>
    <w:p w:rsidR="009B7D58" w:rsidRPr="009B7D58" w:rsidRDefault="00737563" w:rsidP="0091508E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="009B7D58" w:rsidRPr="009B7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 плана представляется руководителем предприятия, за исключением предприятий, находящихся по состоянию на 31 октября текущего года в стадии ликвидации или конкурсного производства, что подтверждается соответствующей записью в едином государственном реестре юридических лиц, до 1 </w:t>
      </w:r>
      <w:r w:rsidR="0091508E">
        <w:rPr>
          <w:rFonts w:ascii="Times New Roman" w:hAnsi="Times New Roman" w:cs="Times New Roman"/>
          <w:sz w:val="24"/>
          <w:szCs w:val="24"/>
          <w:shd w:val="clear" w:color="auto" w:fill="FFFFFF"/>
        </w:rPr>
        <w:t>ноября</w:t>
      </w:r>
      <w:r w:rsidR="009B7D58" w:rsidRPr="009B7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 предшествующего плановому, в бумажном и в электронном виде на утверждение в </w:t>
      </w:r>
      <w:r w:rsidR="009B7D58" w:rsidRPr="009B7D5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212EFE" w:rsidRPr="009B7D58">
        <w:rPr>
          <w:rFonts w:ascii="Times New Roman" w:hAnsi="Times New Roman" w:cs="Times New Roman"/>
          <w:sz w:val="24"/>
          <w:szCs w:val="24"/>
        </w:rPr>
        <w:t xml:space="preserve"> </w:t>
      </w:r>
      <w:r w:rsidR="009B7D58" w:rsidRPr="009B7D5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B7D58" w:rsidRPr="009B7D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B7D58" w:rsidRPr="009B7D58" w:rsidRDefault="009B7D58" w:rsidP="009150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D58">
        <w:rPr>
          <w:rFonts w:ascii="Times New Roman" w:hAnsi="Times New Roman" w:cs="Times New Roman"/>
          <w:sz w:val="24"/>
          <w:szCs w:val="24"/>
        </w:rPr>
        <w:t>К проекту плана прилагается пояснительная записка, которая содержит цели и задачи создания и функционирования предприятия, мероприятия по их выполнению на планируемый период, результаты анализа финансово-хозяйственной деятельности за предыдущий год, а также показатели хозяйственной деятельности и развития предприятия в текущем году и на плановый год с обоснованием причин в случае снижения (роста) плановых показателей.</w:t>
      </w:r>
      <w:proofErr w:type="gramEnd"/>
    </w:p>
    <w:p w:rsidR="009B7D58" w:rsidRPr="009B7D58" w:rsidRDefault="0091508E" w:rsidP="009150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2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B7D58" w:rsidRPr="009B7D58">
        <w:rPr>
          <w:rFonts w:ascii="Times New Roman" w:hAnsi="Times New Roman" w:cs="Times New Roman"/>
          <w:sz w:val="24"/>
          <w:szCs w:val="24"/>
        </w:rPr>
        <w:t xml:space="preserve">В случае если проект плана предприятия не соответствует требованиям, указанным в пунктах 2 и 3 настоящего Порядка, он считается отклоненным, о чем Администрация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9B7D58" w:rsidRPr="009B7D58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пяти рабочих дней информирует предприятие в письменном виде.</w:t>
      </w:r>
    </w:p>
    <w:p w:rsidR="009B7D58" w:rsidRPr="009B7D58" w:rsidRDefault="009B7D58" w:rsidP="009150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3"/>
      <w:bookmarkEnd w:id="3"/>
      <w:r w:rsidRPr="009B7D58">
        <w:rPr>
          <w:rFonts w:ascii="Times New Roman" w:hAnsi="Times New Roman" w:cs="Times New Roman"/>
          <w:sz w:val="24"/>
          <w:szCs w:val="24"/>
        </w:rPr>
        <w:t xml:space="preserve">В случае отклонения проекта плана предприятие в течение 10 рабочих дней дорабатывает его с учетом замечаний и повторно представляет на утверждение в Администрацию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212EFE" w:rsidRPr="009B7D58">
        <w:rPr>
          <w:rFonts w:ascii="Times New Roman" w:hAnsi="Times New Roman" w:cs="Times New Roman"/>
          <w:sz w:val="24"/>
          <w:szCs w:val="24"/>
        </w:rPr>
        <w:t xml:space="preserve"> </w:t>
      </w:r>
      <w:r w:rsidRPr="009B7D58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9B7D58" w:rsidRPr="0091508E" w:rsidRDefault="0091508E" w:rsidP="009B7D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224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9B7D58" w:rsidRPr="0091508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9B7D58" w:rsidRPr="0091508E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10 рабочих дней осуществляет анализ проекта плана предприятия с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9B7D58" w:rsidRPr="0091508E">
        <w:rPr>
          <w:rFonts w:ascii="Times New Roman" w:hAnsi="Times New Roman" w:cs="Times New Roman"/>
          <w:sz w:val="24"/>
          <w:szCs w:val="24"/>
        </w:rPr>
        <w:t xml:space="preserve">язательным сравнением результатов финансово-хозяйственной деятельности за два предыдущих года, </w:t>
      </w:r>
      <w:bookmarkEnd w:id="5"/>
      <w:r w:rsidR="009B7D58"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представля</w:t>
      </w:r>
      <w:r w:rsidR="00ED0A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7D58"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проект плана на утверждение главе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9B7D58" w:rsidRPr="009150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B7D58"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декабря текущего года.</w:t>
      </w:r>
    </w:p>
    <w:p w:rsidR="009B7D58" w:rsidRPr="009B7D58" w:rsidRDefault="009B7D58" w:rsidP="0091508E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8">
        <w:rPr>
          <w:rFonts w:ascii="Times New Roman" w:hAnsi="Times New Roman" w:cs="Times New Roman"/>
          <w:sz w:val="24"/>
          <w:szCs w:val="24"/>
        </w:rPr>
        <w:t xml:space="preserve">После утверждения один экземпляр плана остается в Администрации </w:t>
      </w:r>
      <w:r w:rsidR="00212EFE">
        <w:rPr>
          <w:rFonts w:ascii="Times New Roman" w:hAnsi="Times New Roman" w:cs="Times New Roman"/>
          <w:sz w:val="24"/>
          <w:szCs w:val="24"/>
        </w:rPr>
        <w:t>Заплавненского</w:t>
      </w:r>
      <w:r w:rsidR="00212EFE" w:rsidRPr="009B7D58">
        <w:rPr>
          <w:rFonts w:ascii="Times New Roman" w:hAnsi="Times New Roman" w:cs="Times New Roman"/>
          <w:sz w:val="24"/>
          <w:szCs w:val="24"/>
        </w:rPr>
        <w:t xml:space="preserve"> </w:t>
      </w:r>
      <w:r w:rsidRPr="009B7D58">
        <w:rPr>
          <w:rFonts w:ascii="Times New Roman" w:hAnsi="Times New Roman" w:cs="Times New Roman"/>
          <w:sz w:val="24"/>
          <w:szCs w:val="24"/>
        </w:rPr>
        <w:t>сельского поселения, второй направляется предприятию.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необходимости предприятие формирует уточненный план на очередной год путем внесения изменений. В пояснительной записке, приложенной к направляемому </w:t>
      </w:r>
      <w:r w:rsidR="0038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7D58"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3851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уточненному плану, МУП обосновывают причины вносимых изменений.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Основаниями для уточнения плана предприятия являются: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цен (тарифов) на работы и услуги предприятия в случае, если такое изменение повлекло уменьшение (увеличение) доходов предприятия более чем на 10 процентов;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условий хозяйствования.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Муниципальные унитарные предприятия </w:t>
      </w:r>
      <w:r w:rsidR="00385198">
        <w:rPr>
          <w:rFonts w:ascii="Times New Roman" w:hAnsi="Times New Roman" w:cs="Times New Roman"/>
          <w:sz w:val="24"/>
          <w:szCs w:val="24"/>
        </w:rPr>
        <w:t>Заплавненского</w:t>
      </w:r>
      <w:r w:rsidR="0091508E" w:rsidRPr="009150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свою деятельность в соответствии с утвержденными планами. Ответственность за выполнение утвержденных плановых показателей экономической эффективности деятельности предприятия возлагается на руководителей МУП.</w:t>
      </w:r>
    </w:p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Руководители МУП ежеквартально в сроки, установленные для представления квартальной и годовой бухгалтерской отчетности (нарастающим итогом с начала отчетного года), представляют в </w:t>
      </w:r>
      <w:r w:rsid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385198">
        <w:rPr>
          <w:rFonts w:ascii="Times New Roman" w:hAnsi="Times New Roman" w:cs="Times New Roman"/>
          <w:sz w:val="24"/>
          <w:szCs w:val="24"/>
        </w:rPr>
        <w:t>Заплавненского</w:t>
      </w:r>
      <w:r w:rsidR="00385198" w:rsidRPr="0091508E">
        <w:rPr>
          <w:rFonts w:ascii="Times New Roman" w:hAnsi="Times New Roman" w:cs="Times New Roman"/>
          <w:sz w:val="24"/>
          <w:szCs w:val="24"/>
        </w:rPr>
        <w:t xml:space="preserve"> </w:t>
      </w:r>
      <w:r w:rsidR="0091508E" w:rsidRPr="0091508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 выполнении планов предприятия по утвержденной форме согласно </w:t>
      </w:r>
      <w:hyperlink r:id="rId7" w:anchor="/document/73407977/entry/1200" w:history="1">
        <w:r w:rsidRPr="009B7D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2</w:t>
        </w:r>
      </w:hyperlink>
      <w:r w:rsidRPr="009B7D5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порядку.</w:t>
      </w: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563" w:rsidRPr="0091508E" w:rsidRDefault="00737563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7D58" w:rsidRPr="00737563" w:rsidRDefault="00737563" w:rsidP="009B7D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4"/>
          <w:szCs w:val="14"/>
          <w:lang w:eastAsia="ru-RU"/>
        </w:rPr>
      </w:pPr>
      <w:r w:rsidRPr="00737563">
        <w:rPr>
          <w:rFonts w:ascii="Courier New" w:eastAsia="Times New Roman" w:hAnsi="Courier New" w:cs="Courier New"/>
          <w:color w:val="22272F"/>
          <w:sz w:val="14"/>
          <w:szCs w:val="14"/>
          <w:lang w:eastAsia="ru-RU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080"/>
      </w:tblGrid>
      <w:tr w:rsidR="009B7D58" w:rsidTr="00212EF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D58" w:rsidRDefault="009B7D58" w:rsidP="00212EF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 (программа)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финансово-хозяйственной деятельности</w:t>
            </w:r>
          </w:p>
        </w:tc>
      </w:tr>
      <w:tr w:rsidR="009B7D58" w:rsidTr="00212EFE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D58" w:rsidRDefault="009B7D58" w:rsidP="00212EFE">
            <w:pPr>
              <w:rPr>
                <w:rFonts w:ascii="Times New Roman" w:hAnsi="Times New Roman" w:cs="Times New Roman"/>
              </w:rPr>
            </w:pPr>
          </w:p>
        </w:tc>
      </w:tr>
      <w:tr w:rsidR="009B7D58" w:rsidTr="00212EFE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7D58" w:rsidRDefault="009B7D58" w:rsidP="00212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предприятия)</w:t>
            </w:r>
          </w:p>
        </w:tc>
      </w:tr>
      <w:tr w:rsidR="009B7D58" w:rsidTr="009B7D58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7D58" w:rsidRDefault="009B7D58" w:rsidP="00212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 год</w:t>
            </w:r>
          </w:p>
        </w:tc>
      </w:tr>
    </w:tbl>
    <w:p w:rsidR="00737563" w:rsidRPr="009B7D58" w:rsidRDefault="00737563" w:rsidP="007375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</w:t>
      </w:r>
      <w:r w:rsidRPr="009B7D5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Раздел 1. Сведения о предприятии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0"/>
        <w:gridCol w:w="4315"/>
      </w:tblGrid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предприятия в соответствии с уставом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 предприятия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 </w:t>
            </w:r>
            <w:hyperlink r:id="rId8" w:anchor="/document/70650726/entry/0" w:history="1">
              <w:r w:rsidRPr="0091508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филиалов и структурных подразделений (при наличии)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предприятия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трудового договора с руководителем (начало - окончание)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руководителя предприятия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локальных нормативных актов, регулирующих трудовые отношения (коллективный договор, правила внутреннего трудового распорядка, положение об оплате труда, положение о материальном стимулировании и др.)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трудового договора с главным бухгалтером (начало - окончание)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уставного фонда предприятия, тыс. руб.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предприятия, направленные на решение социальных задач, в том числе на реализацию социально значимой продукции (работ, услуг)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737563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91508E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предприятия, соответствующие компетенции органов местного самоуправления согласно </w:t>
            </w:r>
            <w:hyperlink r:id="rId9" w:anchor="/document/186367/entry/0" w:history="1">
              <w:r w:rsidRPr="0091508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Федеральному закону</w:t>
              </w:r>
            </w:hyperlink>
            <w:r w:rsidRPr="009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06.10.2003 N 131-ФЗ "Об общих принципах организации местного самоуправления в Российской Федерации"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737563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</w:p>
    <w:p w:rsidR="00737563" w:rsidRPr="009B7D58" w:rsidRDefault="00737563" w:rsidP="007375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   </w:t>
      </w:r>
      <w:r w:rsidRPr="009B7D5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Раздел 2. Основные показатели финансово-хозяйственной деятельности</w:t>
      </w:r>
    </w:p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  <w:gridCol w:w="1909"/>
        <w:gridCol w:w="1059"/>
        <w:gridCol w:w="1445"/>
        <w:gridCol w:w="584"/>
        <w:gridCol w:w="550"/>
        <w:gridCol w:w="629"/>
        <w:gridCol w:w="647"/>
        <w:gridCol w:w="672"/>
      </w:tblGrid>
      <w:tr w:rsidR="00737563" w:rsidRPr="00737563" w:rsidTr="00385198">
        <w:trPr>
          <w:trHeight w:val="240"/>
        </w:trPr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37563" w:rsidRPr="00737563" w:rsidTr="00385198">
        <w:trPr>
          <w:trHeight w:val="240"/>
        </w:trPr>
        <w:tc>
          <w:tcPr>
            <w:tcW w:w="2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отчетному году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роста/снижения</w:t>
            </w:r>
          </w:p>
        </w:tc>
        <w:tc>
          <w:tcPr>
            <w:tcW w:w="3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год, в том числе по кварталам</w:t>
            </w:r>
          </w:p>
        </w:tc>
      </w:tr>
      <w:tr w:rsidR="00737563" w:rsidRPr="00737563" w:rsidTr="00385198">
        <w:tc>
          <w:tcPr>
            <w:tcW w:w="2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Объем работ, услуг (натуральные показатели)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Выручка от реализации продукции, работ, услуг (без налога на добавленную стоимость и акцизов),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Себестоимость продукции, работ, услуг (издержки),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Коммерческие расходы,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расходов: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Управленческие расходы,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расходов: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Прибыль (убыток) от продаж,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Рентабельность продаж (отношение прибыли от продаж к выручке от реализации продукции), процентов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Прочие доходы, всего,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доходов: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Прочие расходы, всего,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расходов: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Прибыль (убыток) до налогообложения,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Налог на прибыль,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Чистая прибыль </w:t>
            </w: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(убыток) отчетного периода, тыс. 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общая (отношение чистой прибыли к выручке от реализации (продукции), процентов</w:t>
            </w:r>
            <w:proofErr w:type="gramEnd"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Часть прибыли, подлежащая перечислению собственнику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9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Чистые активы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Первоначальная стоимость основных средств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Остаточная стоимость основных средств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Коэффициент износа основных средств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Размер уставного фонда предприятия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9B7D58" w:rsidRDefault="00737563" w:rsidP="003851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Pr="009B7D5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Раздел 3. Показатели социальной эффективности деятельности предприятия</w:t>
      </w:r>
    </w:p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1909"/>
        <w:gridCol w:w="1059"/>
        <w:gridCol w:w="1567"/>
        <w:gridCol w:w="425"/>
        <w:gridCol w:w="567"/>
        <w:gridCol w:w="640"/>
        <w:gridCol w:w="636"/>
        <w:gridCol w:w="672"/>
      </w:tblGrid>
      <w:tr w:rsidR="00737563" w:rsidRPr="00737563" w:rsidTr="00385198">
        <w:trPr>
          <w:trHeight w:val="240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37563" w:rsidRPr="00737563" w:rsidTr="00385198">
        <w:trPr>
          <w:trHeight w:val="240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отчетному году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роста/снижения</w:t>
            </w:r>
          </w:p>
        </w:tc>
        <w:tc>
          <w:tcPr>
            <w:tcW w:w="2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год, в том числе по кварталам</w:t>
            </w:r>
          </w:p>
        </w:tc>
      </w:tr>
      <w:tr w:rsidR="00737563" w:rsidRPr="00737563" w:rsidTr="00385198"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Среднесписочная численность работников всего, чел.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основного производства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совместители и работающие по договорам гражданско-правового характера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Фонд оплаты труда, всего, руб.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Среднемесячная заработная плата на предприятии (руб./чел.)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Среднемесячный </w:t>
            </w: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полный доход руководителя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него: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(без выплат за счет прибыли)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премии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Среднемесячный полный доход административно-управленческого персонала (руб.)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(без выплат за счет прибыли)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Среднемесячный полный доход работников основного производства (руб.)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(без выплат за счет прибыли)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Средний процент </w:t>
            </w: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оплаты труда работников предприятия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начала года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9B7D58" w:rsidRDefault="00737563" w:rsidP="0038519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9B7D5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Раздел 4. Платежи в бюджет и внебюджетные фонды</w:t>
      </w:r>
    </w:p>
    <w:p w:rsidR="00737563" w:rsidRPr="009B7D58" w:rsidRDefault="00737563" w:rsidP="007375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тыс. руб.</w:t>
      </w:r>
    </w:p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1909"/>
        <w:gridCol w:w="1059"/>
        <w:gridCol w:w="1567"/>
        <w:gridCol w:w="425"/>
        <w:gridCol w:w="567"/>
        <w:gridCol w:w="567"/>
        <w:gridCol w:w="709"/>
        <w:gridCol w:w="672"/>
      </w:tblGrid>
      <w:tr w:rsidR="00737563" w:rsidRPr="00737563" w:rsidTr="00385198">
        <w:trPr>
          <w:trHeight w:val="240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4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37563" w:rsidRPr="00737563" w:rsidTr="00385198">
        <w:trPr>
          <w:trHeight w:val="240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отчетному году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роста/снижения</w:t>
            </w:r>
          </w:p>
        </w:tc>
        <w:tc>
          <w:tcPr>
            <w:tcW w:w="2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год, в том числе по кварталам</w:t>
            </w:r>
          </w:p>
        </w:tc>
      </w:tr>
      <w:tr w:rsidR="00737563" w:rsidRPr="00737563" w:rsidTr="00385198"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385198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Налог на добавленную стоимость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Налог на прибыль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Налог на имущество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Единый социальный </w:t>
            </w: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Единый налог, взимаемый в связи с упрощенной системой налогообложения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Единый налог на вмененный доход для отдельных видов деятельности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Земельный налог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Налог на доходы физических лиц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Платежи за пользование природными ресурсами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Единый социальный налог, в том числе: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 (взносы на обязательное страхование от несчастных случаев на производстве)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Другие платежи (раздельно по каждому виду платежа):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Отчисления чистой прибыли в местный бюджет, производимые в соответствии с решением представительного органа местного самоуправления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фонды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9B7D58" w:rsidRDefault="00737563" w:rsidP="0038519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  <w:r w:rsidRPr="00737563">
        <w:rPr>
          <w:rFonts w:ascii="Courier New" w:eastAsia="Times New Roman" w:hAnsi="Courier New" w:cs="Courier New"/>
          <w:color w:val="22272F"/>
          <w:sz w:val="14"/>
          <w:szCs w:val="14"/>
          <w:lang w:eastAsia="ru-RU"/>
        </w:rPr>
        <w:t xml:space="preserve">               </w:t>
      </w:r>
      <w:r w:rsidRPr="009B7D5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Раздел 5. Использование прибыли предприятия</w:t>
      </w:r>
    </w:p>
    <w:p w:rsidR="00737563" w:rsidRPr="009B7D58" w:rsidRDefault="00737563" w:rsidP="007375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тыс. руб.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0"/>
        <w:gridCol w:w="1909"/>
        <w:gridCol w:w="1059"/>
        <w:gridCol w:w="1658"/>
        <w:gridCol w:w="424"/>
        <w:gridCol w:w="567"/>
        <w:gridCol w:w="590"/>
        <w:gridCol w:w="686"/>
        <w:gridCol w:w="672"/>
      </w:tblGrid>
      <w:tr w:rsidR="00737563" w:rsidRPr="00737563" w:rsidTr="00385198">
        <w:trPr>
          <w:trHeight w:val="240"/>
        </w:trPr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5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37563" w:rsidRPr="00737563" w:rsidTr="003851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отчетному году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роста/снижения</w:t>
            </w:r>
          </w:p>
        </w:tc>
        <w:tc>
          <w:tcPr>
            <w:tcW w:w="29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год, в том числе по кварталам</w:t>
            </w:r>
          </w:p>
        </w:tc>
      </w:tr>
      <w:tr w:rsidR="00737563" w:rsidRPr="00737563" w:rsidTr="003851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</w:tr>
      <w:tr w:rsidR="00737563" w:rsidRPr="00737563" w:rsidTr="00385198"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7563" w:rsidRPr="00737563" w:rsidTr="00385198"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Отчисления в резервный фонд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Часть прибыли, </w:t>
            </w: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направляемой на развитие и реконструкцию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Часть прибыли, направляемой на социальное развитие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Отчисления в иные фонды, созданные на предприятии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9B7D58" w:rsidRDefault="00737563" w:rsidP="003851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  <w:r w:rsidRPr="00737563">
        <w:rPr>
          <w:rFonts w:ascii="Courier New" w:eastAsia="Times New Roman" w:hAnsi="Courier New" w:cs="Courier New"/>
          <w:color w:val="22272F"/>
          <w:sz w:val="14"/>
          <w:szCs w:val="14"/>
          <w:lang w:eastAsia="ru-RU"/>
        </w:rPr>
        <w:t xml:space="preserve">   </w:t>
      </w:r>
      <w:r w:rsidRPr="009B7D5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Раздел 6. Показатели качества оказываемых услуг (выполненных работ)</w:t>
      </w:r>
    </w:p>
    <w:p w:rsidR="00737563" w:rsidRPr="009B7D58" w:rsidRDefault="00737563" w:rsidP="007375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B7D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тыс. руб.</w:t>
      </w:r>
    </w:p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1909"/>
        <w:gridCol w:w="1059"/>
        <w:gridCol w:w="1464"/>
        <w:gridCol w:w="567"/>
        <w:gridCol w:w="567"/>
        <w:gridCol w:w="618"/>
        <w:gridCol w:w="658"/>
        <w:gridCol w:w="672"/>
      </w:tblGrid>
      <w:tr w:rsidR="00737563" w:rsidRPr="00737563" w:rsidTr="00385198">
        <w:trPr>
          <w:trHeight w:val="240"/>
        </w:trPr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37563" w:rsidRPr="00737563" w:rsidTr="00385198">
        <w:trPr>
          <w:trHeight w:val="240"/>
        </w:trPr>
        <w:tc>
          <w:tcPr>
            <w:tcW w:w="2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отчетному году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роста/снижения</w:t>
            </w:r>
          </w:p>
        </w:tc>
        <w:tc>
          <w:tcPr>
            <w:tcW w:w="3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год, в том числе по кварталам</w:t>
            </w:r>
          </w:p>
        </w:tc>
      </w:tr>
      <w:tr w:rsidR="00737563" w:rsidRPr="00737563" w:rsidTr="00385198">
        <w:tc>
          <w:tcPr>
            <w:tcW w:w="2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</w:tr>
      <w:tr w:rsidR="00737563" w:rsidRPr="00737563" w:rsidTr="00385198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7563" w:rsidRPr="00737563" w:rsidTr="00385198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Количество обоснованных жалоб на качество предоставляемых услуг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Отсутствие нарушений порядка и сроков предоставления отчетности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Отсутствие штрафных санкций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737563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98" w:rsidRDefault="00385198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85" w:rsidRPr="0091508E" w:rsidRDefault="00737563" w:rsidP="00737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9150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3785" w:rsidRPr="00753785" w:rsidRDefault="00753785" w:rsidP="00753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7537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выполнении основных показателей экономической эффективности деятельности муниципального унитарного предприятия</w:t>
      </w:r>
    </w:p>
    <w:tbl>
      <w:tblPr>
        <w:tblW w:w="125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1697"/>
        <w:gridCol w:w="229"/>
        <w:gridCol w:w="1790"/>
        <w:gridCol w:w="2031"/>
        <w:gridCol w:w="2370"/>
      </w:tblGrid>
      <w:tr w:rsidR="00753785" w:rsidRPr="00753785" w:rsidTr="00385198">
        <w:tc>
          <w:tcPr>
            <w:tcW w:w="6135" w:type="dxa"/>
            <w:gridSpan w:val="2"/>
            <w:shd w:val="clear" w:color="auto" w:fill="FFFFFF"/>
            <w:hideMark/>
          </w:tcPr>
          <w:p w:rsidR="00753785" w:rsidRPr="00753785" w:rsidRDefault="00753785" w:rsidP="0075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753785" w:rsidRPr="00753785" w:rsidRDefault="00753785" w:rsidP="0075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6420" w:type="dxa"/>
            <w:gridSpan w:val="4"/>
            <w:shd w:val="clear" w:color="auto" w:fill="FFFFFF"/>
            <w:hideMark/>
          </w:tcPr>
          <w:p w:rsidR="00753785" w:rsidRPr="00753785" w:rsidRDefault="00753785" w:rsidP="0075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75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 года</w:t>
            </w:r>
          </w:p>
          <w:p w:rsidR="00753785" w:rsidRPr="00753785" w:rsidRDefault="00753785" w:rsidP="0075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(отчетный период)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785" w:rsidRDefault="00753785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показатель (тыс. рублей)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(тыс. рублей)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достижения плановых показателей (ст. 3 / ст. 2) * 100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финансово-хозяйственной деятельности муниципального унитарного предприятия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Объем работ, услуг (натуральные показатели)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Выручка от реализации продукции, работ, услуг (без налога на добавленную стоимость и акцизов),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Себестоимость продукции, работ, услуг (издержки),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Коммерческие расходы,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расходов: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Управленческие расходы,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расходов: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Прибыль (убыток) от продаж,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Рентабельность продаж (отношение прибыли от продаж к выручке от реализации продукции), процентов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Прочие доходы, всего,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доходов: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Прочие расходы, всего,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расходов: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Прибыль (убыток) до налогообложения,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Налог на прибыль,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Чистая прибыль (убыток) отчетного периода, тыс. 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общая (отношение чистой прибыли к выручке от реализации (продукции), процентов</w:t>
            </w:r>
            <w:proofErr w:type="gramEnd"/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Часть прибыли, подлежащая перечислению собственнику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9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Чистые активы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Первоначальная стоимость основных средств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 Остаточная стоимость основных средств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Коэффициент износа основных средств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Размер уставного фонда предприятия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социальной эффективности деятельности предприятия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Среднесписочная численность работников всего, чел.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основного производства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совместители и работающие по договорам гражданско-правового характера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Фонд оплаты труда, всего, руб.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Среднемесячная заработная плата на предприятии (руб./чел.)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Среднемесячный полный доход руководителя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(без выплат за счет прибыли)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премии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Среднемесячный полный доход административно-управленческого персонала (руб.)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(без выплат за счет прибыли)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Среднемесячный полный доход работников основного производства (руб.)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(без выплат за счет прибыли)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Средний процент </w:t>
            </w:r>
            <w:proofErr w:type="gramStart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оплаты труда работников предприятия</w:t>
            </w:r>
            <w:proofErr w:type="gramEnd"/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начала года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бюджеты и внебюджетные фонды муниципального унитарного предприятия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Налог на добавленную стоимость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Налог на прибыль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Налог на имущество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Единый социальный налог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Единый налог, взимаемый в связи с упрощенной системой налогообложения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Единый налог на вмененный доход для отдельных видов деятельности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Земельный налог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Налог на доходы физических лиц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Платежи за пользование природными ресурсами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Единый социальный налог, в том числе: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 (взносы на обязательное страхование от несчастных случаев на производстве)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Другие платежи (раздельно по каждому виду платежа):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Отчисления чистой прибыли в местный бюджет, производимые в соответствии с решением представительного органа местного самоуправления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фонды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прибыли предприятия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Отчисления в резервный фонд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Часть прибыли, направляемой на развитие и реконструкцию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Часть прибыли, направляемой на социальное развитие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Отчисления в иные фонды, созданные на предприятии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оказываемых услуг (выполненных работ)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Количество обоснованных жалоб на качество предоставляемых услуг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Отсутствие нарушений порядка и сроков предоставления отчетности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7563" w:rsidRPr="00737563" w:rsidTr="00385198">
        <w:tblPrEx>
          <w:shd w:val="clear" w:color="auto" w:fill="auto"/>
        </w:tblPrEx>
        <w:trPr>
          <w:gridAfter w:val="1"/>
          <w:wAfter w:w="2370" w:type="dxa"/>
        </w:trPr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Отсутствие штрафных санкций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563" w:rsidRPr="00737563" w:rsidRDefault="00737563" w:rsidP="007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7563" w:rsidRPr="009B7D58" w:rsidRDefault="00737563" w:rsidP="00737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37563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 </w:t>
      </w:r>
    </w:p>
    <w:sectPr w:rsidR="00737563" w:rsidRPr="009B7D58" w:rsidSect="00385198">
      <w:pgSz w:w="11906" w:h="16838"/>
      <w:pgMar w:top="538" w:right="850" w:bottom="709" w:left="1276" w:header="426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92" w:rsidRDefault="00EE7A92" w:rsidP="00385198">
      <w:pPr>
        <w:spacing w:after="0" w:line="240" w:lineRule="auto"/>
      </w:pPr>
      <w:r>
        <w:separator/>
      </w:r>
    </w:p>
  </w:endnote>
  <w:endnote w:type="continuationSeparator" w:id="0">
    <w:p w:rsidR="00EE7A92" w:rsidRDefault="00EE7A92" w:rsidP="0038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92" w:rsidRDefault="00EE7A92" w:rsidP="00385198">
      <w:pPr>
        <w:spacing w:after="0" w:line="240" w:lineRule="auto"/>
      </w:pPr>
      <w:r>
        <w:separator/>
      </w:r>
    </w:p>
  </w:footnote>
  <w:footnote w:type="continuationSeparator" w:id="0">
    <w:p w:rsidR="00EE7A92" w:rsidRDefault="00EE7A92" w:rsidP="00385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dNohT4Cyfnf1eXMOjyt2talZ6Q=" w:salt="ma8w7dPaDO4VB5hAJzJF/Q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563"/>
    <w:rsid w:val="000D533C"/>
    <w:rsid w:val="00202F5D"/>
    <w:rsid w:val="00212EFE"/>
    <w:rsid w:val="00385198"/>
    <w:rsid w:val="00495908"/>
    <w:rsid w:val="004A2A20"/>
    <w:rsid w:val="00551203"/>
    <w:rsid w:val="006F35F5"/>
    <w:rsid w:val="00737563"/>
    <w:rsid w:val="00753785"/>
    <w:rsid w:val="00864ADF"/>
    <w:rsid w:val="0088498C"/>
    <w:rsid w:val="0091508E"/>
    <w:rsid w:val="009B7D58"/>
    <w:rsid w:val="009F5AF0"/>
    <w:rsid w:val="00B6454C"/>
    <w:rsid w:val="00CA6AE3"/>
    <w:rsid w:val="00DF3990"/>
    <w:rsid w:val="00E02B5E"/>
    <w:rsid w:val="00E25A15"/>
    <w:rsid w:val="00ED0A73"/>
    <w:rsid w:val="00EE7A92"/>
    <w:rsid w:val="00F2722D"/>
    <w:rsid w:val="00F336B7"/>
    <w:rsid w:val="00FD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B7"/>
  </w:style>
  <w:style w:type="paragraph" w:styleId="4">
    <w:name w:val="heading 4"/>
    <w:basedOn w:val="a"/>
    <w:link w:val="40"/>
    <w:uiPriority w:val="9"/>
    <w:qFormat/>
    <w:rsid w:val="00737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75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375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37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785"/>
    <w:rPr>
      <w:color w:val="0000FF"/>
      <w:u w:val="single"/>
    </w:rPr>
  </w:style>
  <w:style w:type="paragraph" w:customStyle="1" w:styleId="s3">
    <w:name w:val="s_3"/>
    <w:basedOn w:val="a"/>
    <w:rsid w:val="0075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8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5198"/>
  </w:style>
  <w:style w:type="paragraph" w:styleId="a6">
    <w:name w:val="footer"/>
    <w:basedOn w:val="a"/>
    <w:link w:val="a7"/>
    <w:uiPriority w:val="99"/>
    <w:semiHidden/>
    <w:unhideWhenUsed/>
    <w:rsid w:val="0038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5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7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9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8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5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9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90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34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229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192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142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49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2"/>
                                                                          <w:marBottom w:val="22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36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45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76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695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44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9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22"/>
                                                                              <w:marBottom w:val="22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730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48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516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19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91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41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00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03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585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2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2"/>
                                                                                  <w:marBottom w:val="222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998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20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2"/>
                                                                                  <w:marBottom w:val="222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54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18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92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73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81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0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4679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78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737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2735</Words>
  <Characters>15592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5</cp:revision>
  <cp:lastPrinted>2023-09-27T12:53:00Z</cp:lastPrinted>
  <dcterms:created xsi:type="dcterms:W3CDTF">2023-09-27T11:19:00Z</dcterms:created>
  <dcterms:modified xsi:type="dcterms:W3CDTF">2023-09-27T13:10:00Z</dcterms:modified>
</cp:coreProperties>
</file>