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0073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C00739" w:rsidRPr="00C00739" w:rsidRDefault="00C00739" w:rsidP="00C0073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00739">
        <w:rPr>
          <w:rFonts w:ascii="Times New Roman" w:hAnsi="Times New Roman" w:cs="Times New Roman"/>
          <w:b/>
          <w:sz w:val="28"/>
          <w:szCs w:val="28"/>
        </w:rPr>
        <w:t>Границы территориальных зон важны</w:t>
      </w:r>
    </w:p>
    <w:bookmarkEnd w:id="0"/>
    <w:p w:rsidR="00C00739" w:rsidRPr="00C00739" w:rsidRDefault="00C00739" w:rsidP="00C00739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739">
        <w:rPr>
          <w:rFonts w:ascii="Times New Roman" w:hAnsi="Times New Roman" w:cs="Times New Roman"/>
          <w:sz w:val="28"/>
          <w:szCs w:val="28"/>
        </w:rPr>
        <w:t>29.10.2021 комитетом архитектуры и градостроительства Волгоградской области проведено с органами местного самоуправление совещание по вопросам подготовки документов по территориальным зонам и представления их для внесения в Единый государственный реестр недвижимости (ЕГРН) сведений о границах территориальных зон. В работе совещания принимали участие руководство Управления Росреестра по Волгоградской области и филиала ФГБУ «ФКП Росреестра» по Волгоградской области.</w:t>
      </w:r>
    </w:p>
    <w:p w:rsidR="00C00739" w:rsidRPr="00C00739" w:rsidRDefault="00C00739" w:rsidP="00C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739">
        <w:rPr>
          <w:rFonts w:ascii="Times New Roman" w:hAnsi="Times New Roman" w:cs="Times New Roman"/>
          <w:sz w:val="28"/>
          <w:szCs w:val="28"/>
        </w:rPr>
        <w:t xml:space="preserve">«Своевременная организация и проведение работы по подготовке сведений о границах территориальных зон является крайне важной задачей </w:t>
      </w:r>
      <w:r w:rsidRPr="00C00739">
        <w:rPr>
          <w:rFonts w:ascii="Times New Roman" w:hAnsi="Times New Roman" w:cs="Times New Roman"/>
          <w:sz w:val="28"/>
          <w:szCs w:val="28"/>
        </w:rPr>
        <w:br/>
        <w:t>в части возможности дальнейшего развития территорий муниципальных образований. При отсутствии в ЕГРН сведений о границах территориальных зон с 01.01.2024 выдача разрешений на строительство не допускается»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C00739">
        <w:rPr>
          <w:rFonts w:ascii="Times New Roman" w:hAnsi="Times New Roman" w:cs="Times New Roman"/>
          <w:sz w:val="28"/>
          <w:szCs w:val="28"/>
        </w:rPr>
        <w:t>прокомментировала председатель комитета архитектуры и градостроительства Волгоградской области Елена Прохорова.</w:t>
      </w: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2021-11-02T10:07:00Z</dcterms:created>
  <dcterms:modified xsi:type="dcterms:W3CDTF">2021-11-02T10:07:00Z</dcterms:modified>
</cp:coreProperties>
</file>