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42745" w:rsidRPr="00713281" w:rsidRDefault="00742745" w:rsidP="0074274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13281">
        <w:rPr>
          <w:rFonts w:ascii="Times New Roman" w:hAnsi="Times New Roman"/>
          <w:b/>
          <w:sz w:val="28"/>
          <w:szCs w:val="28"/>
        </w:rPr>
        <w:t>Статистика обращений на действия арбитражных управляющих</w:t>
      </w:r>
      <w:r w:rsidR="00271D1D">
        <w:rPr>
          <w:rFonts w:ascii="Times New Roman" w:hAnsi="Times New Roman"/>
          <w:b/>
          <w:sz w:val="28"/>
          <w:szCs w:val="28"/>
        </w:rPr>
        <w:t xml:space="preserve"> в Волгоградской области</w:t>
      </w:r>
    </w:p>
    <w:p w:rsidR="00742745" w:rsidRPr="00713281" w:rsidRDefault="00742745" w:rsidP="00742745">
      <w:pPr>
        <w:spacing w:after="0" w:line="240" w:lineRule="auto"/>
        <w:ind w:left="360" w:firstLine="351"/>
        <w:jc w:val="both"/>
        <w:rPr>
          <w:rFonts w:ascii="Times New Roman" w:hAnsi="Times New Roman" w:cs="Times New Roman"/>
          <w:sz w:val="28"/>
          <w:szCs w:val="28"/>
        </w:rPr>
      </w:pPr>
    </w:p>
    <w:p w:rsidR="00742745" w:rsidRPr="00713281" w:rsidRDefault="00742745" w:rsidP="00742745">
      <w:pPr>
        <w:spacing w:after="0" w:line="240" w:lineRule="auto"/>
        <w:ind w:firstLine="711"/>
        <w:jc w:val="both"/>
        <w:rPr>
          <w:rFonts w:ascii="Times New Roman" w:hAnsi="Times New Roman" w:cs="Times New Roman"/>
          <w:sz w:val="28"/>
          <w:szCs w:val="28"/>
        </w:rPr>
      </w:pPr>
      <w:r w:rsidRPr="00713281">
        <w:rPr>
          <w:rFonts w:ascii="Times New Roman" w:hAnsi="Times New Roman" w:cs="Times New Roman"/>
          <w:sz w:val="28"/>
          <w:szCs w:val="28"/>
        </w:rPr>
        <w:t>Одной из основных задач территориальных органов Росреестра по-прежнему остается реализация полномочий, предоставленных Кодексом Российской Федерации об административных правонарушени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713281">
        <w:rPr>
          <w:rFonts w:ascii="Times New Roman" w:hAnsi="Times New Roman" w:cs="Times New Roman"/>
          <w:sz w:val="28"/>
          <w:szCs w:val="28"/>
        </w:rPr>
        <w:t xml:space="preserve"> в отношении арбитражных управляющих.</w:t>
      </w:r>
    </w:p>
    <w:p w:rsidR="00742745" w:rsidRPr="00713281" w:rsidRDefault="00742745" w:rsidP="00742745">
      <w:pPr>
        <w:spacing w:after="0" w:line="240" w:lineRule="auto"/>
        <w:ind w:firstLine="711"/>
        <w:jc w:val="both"/>
        <w:rPr>
          <w:rFonts w:ascii="Times New Roman" w:hAnsi="Times New Roman" w:cs="Times New Roman"/>
          <w:sz w:val="28"/>
          <w:szCs w:val="28"/>
        </w:rPr>
      </w:pPr>
      <w:r w:rsidRPr="00713281">
        <w:rPr>
          <w:rFonts w:ascii="Times New Roman" w:hAnsi="Times New Roman" w:cs="Times New Roman"/>
          <w:sz w:val="28"/>
          <w:szCs w:val="28"/>
        </w:rPr>
        <w:t>Арбитражный управляющий является ключевой фигурой практически на всех этапах процедуры банкротства. В связи с чем, от его действий зависит достижение целей процедур несостоятельности (банкротства) должника, а также эффективность проводимых процедур.</w:t>
      </w:r>
    </w:p>
    <w:p w:rsidR="00742745" w:rsidRPr="00713281" w:rsidRDefault="00742745" w:rsidP="00742745">
      <w:pPr>
        <w:spacing w:after="0" w:line="240" w:lineRule="auto"/>
        <w:ind w:firstLine="711"/>
        <w:jc w:val="both"/>
        <w:rPr>
          <w:rFonts w:ascii="Times New Roman" w:hAnsi="Times New Roman" w:cs="Times New Roman"/>
          <w:sz w:val="28"/>
          <w:szCs w:val="28"/>
        </w:rPr>
      </w:pPr>
      <w:r w:rsidRPr="00713281">
        <w:rPr>
          <w:rFonts w:ascii="Times New Roman" w:hAnsi="Times New Roman" w:cs="Times New Roman"/>
          <w:sz w:val="28"/>
          <w:szCs w:val="28"/>
        </w:rPr>
        <w:t>Большинство арбитражных управляющих стремятся минимизировать свои риски путем исполнения своих обязанностей добросовестно и разумно. Вместе с тем, данная ситуация прослеживается не у всех арбитражных управляющих.</w:t>
      </w:r>
    </w:p>
    <w:p w:rsidR="00742745" w:rsidRPr="00713281" w:rsidRDefault="00742745" w:rsidP="00742745">
      <w:pPr>
        <w:spacing w:after="0" w:line="240" w:lineRule="auto"/>
        <w:ind w:firstLine="711"/>
        <w:jc w:val="both"/>
        <w:rPr>
          <w:rFonts w:ascii="Times New Roman" w:hAnsi="Times New Roman" w:cs="Times New Roman"/>
          <w:sz w:val="28"/>
          <w:szCs w:val="28"/>
        </w:rPr>
      </w:pPr>
      <w:r w:rsidRPr="00713281">
        <w:rPr>
          <w:rFonts w:ascii="Times New Roman" w:hAnsi="Times New Roman" w:cs="Times New Roman"/>
          <w:sz w:val="28"/>
          <w:szCs w:val="28"/>
        </w:rPr>
        <w:t>Так, по итогам рассмотрения поступающих обращений на действия (бездействия) арбитражных управляющих, а также при непосредственном обнаружении сотрудниками Управления нарушений в деятельности арбитражных управляющих, Управлением в ряде случаев составляются протоколы об административных правонарушениях.</w:t>
      </w:r>
    </w:p>
    <w:p w:rsidR="00742745" w:rsidRPr="00713281" w:rsidRDefault="00742745" w:rsidP="00742745">
      <w:pPr>
        <w:spacing w:after="0" w:line="240" w:lineRule="auto"/>
        <w:ind w:firstLine="711"/>
        <w:jc w:val="both"/>
        <w:rPr>
          <w:rFonts w:ascii="Times New Roman" w:hAnsi="Times New Roman" w:cs="Times New Roman"/>
          <w:sz w:val="28"/>
          <w:szCs w:val="28"/>
        </w:rPr>
      </w:pPr>
      <w:r w:rsidRPr="00713281">
        <w:rPr>
          <w:rFonts w:ascii="Times New Roman" w:hAnsi="Times New Roman" w:cs="Times New Roman"/>
          <w:sz w:val="28"/>
          <w:szCs w:val="28"/>
        </w:rPr>
        <w:t>Динамика по полугодиям относительно количества рассмотренных обращений на действия (бездействия) арбитражных управляющих и количества составленных протоколов об административных правонарушениях представлена в таблице.</w:t>
      </w:r>
    </w:p>
    <w:p w:rsidR="00742745" w:rsidRPr="00713281" w:rsidRDefault="00742745" w:rsidP="00742745">
      <w:pPr>
        <w:spacing w:after="0" w:line="240" w:lineRule="auto"/>
        <w:ind w:firstLine="71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306" w:type="dxa"/>
        <w:tblInd w:w="-5" w:type="dxa"/>
        <w:tblLook w:val="04A0" w:firstRow="1" w:lastRow="0" w:firstColumn="1" w:lastColumn="0" w:noHBand="0" w:noVBand="1"/>
      </w:tblPr>
      <w:tblGrid>
        <w:gridCol w:w="486"/>
        <w:gridCol w:w="4192"/>
        <w:gridCol w:w="1509"/>
        <w:gridCol w:w="1560"/>
        <w:gridCol w:w="1559"/>
      </w:tblGrid>
      <w:tr w:rsidR="00742745" w:rsidRPr="00713281" w:rsidTr="008D2D94">
        <w:tc>
          <w:tcPr>
            <w:tcW w:w="486" w:type="dxa"/>
          </w:tcPr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1 полугодие 2020 года</w:t>
            </w:r>
          </w:p>
        </w:tc>
        <w:tc>
          <w:tcPr>
            <w:tcW w:w="1560" w:type="dxa"/>
          </w:tcPr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1 полугодие 2021 года</w:t>
            </w:r>
          </w:p>
        </w:tc>
        <w:tc>
          <w:tcPr>
            <w:tcW w:w="1559" w:type="dxa"/>
          </w:tcPr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</w:tr>
      <w:tr w:rsidR="00742745" w:rsidRPr="00713281" w:rsidTr="008D2D94">
        <w:tc>
          <w:tcPr>
            <w:tcW w:w="486" w:type="dxa"/>
          </w:tcPr>
          <w:p w:rsidR="00742745" w:rsidRPr="00713281" w:rsidRDefault="00742745" w:rsidP="008D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2" w:type="dxa"/>
          </w:tcPr>
          <w:p w:rsidR="00742745" w:rsidRPr="00713281" w:rsidRDefault="00742745" w:rsidP="008D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Количество рассмотренных обращений на действия (бездействия) арбитражных управляющих</w:t>
            </w:r>
          </w:p>
        </w:tc>
        <w:tc>
          <w:tcPr>
            <w:tcW w:w="1509" w:type="dxa"/>
          </w:tcPr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560" w:type="dxa"/>
          </w:tcPr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559" w:type="dxa"/>
          </w:tcPr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742745" w:rsidRPr="00713281" w:rsidTr="008D2D94">
        <w:tc>
          <w:tcPr>
            <w:tcW w:w="486" w:type="dxa"/>
          </w:tcPr>
          <w:p w:rsidR="00742745" w:rsidRPr="00713281" w:rsidRDefault="00742745" w:rsidP="008D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2" w:type="dxa"/>
          </w:tcPr>
          <w:p w:rsidR="00742745" w:rsidRPr="00713281" w:rsidRDefault="00742745" w:rsidP="008D2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составленных протоколов об </w:t>
            </w:r>
            <w:r w:rsidRPr="007132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административных правонарушениях</w:t>
            </w:r>
          </w:p>
        </w:tc>
        <w:tc>
          <w:tcPr>
            <w:tcW w:w="1509" w:type="dxa"/>
          </w:tcPr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60" w:type="dxa"/>
          </w:tcPr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</w:tcPr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745" w:rsidRPr="00713281" w:rsidRDefault="00742745" w:rsidP="008D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28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742745" w:rsidRPr="00713281" w:rsidRDefault="00742745" w:rsidP="00742745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742745" w:rsidRPr="00713281" w:rsidRDefault="00742745" w:rsidP="00742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281">
        <w:rPr>
          <w:rFonts w:ascii="Times New Roman" w:hAnsi="Times New Roman" w:cs="Times New Roman"/>
          <w:sz w:val="28"/>
          <w:szCs w:val="28"/>
        </w:rPr>
        <w:t>Указанная динамика показателей свидетельствует о том, что из общего количества рассмотренных обращений на действия (бездействия) арбитражных управляющих обоснованными в 1 полугодии 2020 года признано 24,4%, в 1 полугодии 2021 года – 28,4% и в 1 полугодии 2022 года – 15,2% обращений.</w:t>
      </w:r>
    </w:p>
    <w:p w:rsidR="00742745" w:rsidRPr="00713281" w:rsidRDefault="00742745" w:rsidP="00742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281">
        <w:rPr>
          <w:rFonts w:ascii="Times New Roman" w:hAnsi="Times New Roman" w:cs="Times New Roman"/>
          <w:sz w:val="28"/>
          <w:szCs w:val="28"/>
        </w:rPr>
        <w:t>В связи с чем, утверждение – «чем больше жалоб, тем больше нарушений» в данном случае не работает.</w:t>
      </w:r>
    </w:p>
    <w:p w:rsidR="00742745" w:rsidRPr="00713281" w:rsidRDefault="00742745" w:rsidP="00742745">
      <w:pPr>
        <w:pStyle w:val="Con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281">
        <w:rPr>
          <w:rFonts w:ascii="Times New Roman" w:hAnsi="Times New Roman" w:cs="Times New Roman"/>
          <w:b w:val="0"/>
          <w:sz w:val="28"/>
          <w:szCs w:val="28"/>
        </w:rPr>
        <w:t xml:space="preserve">Как отмечает руководитель Управления Росреестра по Волгоградской области </w:t>
      </w:r>
      <w:r w:rsidRPr="00713281">
        <w:rPr>
          <w:rFonts w:ascii="Times New Roman" w:hAnsi="Times New Roman" w:cs="Times New Roman"/>
          <w:sz w:val="28"/>
          <w:szCs w:val="28"/>
        </w:rPr>
        <w:t xml:space="preserve">Наталья </w:t>
      </w:r>
      <w:proofErr w:type="spellStart"/>
      <w:r w:rsidRPr="00713281">
        <w:rPr>
          <w:rFonts w:ascii="Times New Roman" w:hAnsi="Times New Roman" w:cs="Times New Roman"/>
          <w:sz w:val="28"/>
          <w:szCs w:val="28"/>
        </w:rPr>
        <w:t>Сапега</w:t>
      </w:r>
      <w:proofErr w:type="spellEnd"/>
      <w:r w:rsidRPr="00713281">
        <w:rPr>
          <w:rFonts w:ascii="Times New Roman" w:hAnsi="Times New Roman" w:cs="Times New Roman"/>
          <w:b w:val="0"/>
          <w:sz w:val="28"/>
          <w:szCs w:val="28"/>
        </w:rPr>
        <w:t>: «</w:t>
      </w:r>
      <w:r w:rsidRPr="00713281">
        <w:rPr>
          <w:rFonts w:ascii="Times New Roman" w:hAnsi="Times New Roman" w:cs="Times New Roman"/>
          <w:b w:val="0"/>
          <w:i/>
          <w:sz w:val="28"/>
          <w:szCs w:val="28"/>
        </w:rPr>
        <w:t xml:space="preserve">Уменьшение количества обращений, являющихся обоснованными, Управление связывает с повышением качества работы арбитражных управляющих по обеспечению соблюдения законности при осуществлении процедур банкротства, а также </w:t>
      </w:r>
      <w:bookmarkStart w:id="0" w:name="_GoBack"/>
      <w:bookmarkEnd w:id="0"/>
      <w:r w:rsidRPr="00713281">
        <w:rPr>
          <w:rFonts w:ascii="Times New Roman" w:hAnsi="Times New Roman" w:cs="Times New Roman"/>
          <w:b w:val="0"/>
          <w:i/>
          <w:sz w:val="28"/>
          <w:szCs w:val="28"/>
        </w:rPr>
        <w:t>с профилактическими работами Управления по вопросам недопущения нарушений Федерального закона «О несостоятельности (банкротстве)» путем проведения совещаний с арбитражными управляющими, рабочих встреч, консультаций</w:t>
      </w:r>
      <w:r w:rsidRPr="0071328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A06" w:rsidRPr="008B760B" w:rsidRDefault="005A1A0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2954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71D1D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4274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5386A"/>
    <w:rsid w:val="00866F3E"/>
    <w:rsid w:val="00870A0F"/>
    <w:rsid w:val="008B760B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065B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b">
    <w:name w:val="Table Grid"/>
    <w:basedOn w:val="a1"/>
    <w:uiPriority w:val="39"/>
    <w:rsid w:val="0074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7427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2022-08-05T07:13:00Z</dcterms:created>
  <dcterms:modified xsi:type="dcterms:W3CDTF">2022-08-05T07:16:00Z</dcterms:modified>
</cp:coreProperties>
</file>