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18" w:rsidRPr="004A3D5A" w:rsidRDefault="004B5B1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3D5A" w:rsidRPr="004A3D5A" w:rsidRDefault="004A3D5A" w:rsidP="004A3D5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D5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A3D5A" w:rsidRPr="004A3D5A" w:rsidRDefault="004A3D5A" w:rsidP="004A3D5A">
      <w:pPr>
        <w:pStyle w:val="HTML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D5A">
        <w:rPr>
          <w:rFonts w:ascii="Times New Roman" w:hAnsi="Times New Roman" w:cs="Times New Roman"/>
          <w:b/>
          <w:sz w:val="28"/>
          <w:szCs w:val="28"/>
        </w:rPr>
        <w:t xml:space="preserve">ЗАПЛАВНЕНСКОГО СЕЛЬСКОГО ПОСЕЛЕНИЯ </w:t>
      </w:r>
    </w:p>
    <w:p w:rsidR="004A3D5A" w:rsidRPr="004A3D5A" w:rsidRDefault="004A3D5A" w:rsidP="004A3D5A">
      <w:pPr>
        <w:pStyle w:val="HTML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D5A">
        <w:rPr>
          <w:rFonts w:ascii="Times New Roman" w:hAnsi="Times New Roman" w:cs="Times New Roman"/>
          <w:b/>
          <w:sz w:val="28"/>
          <w:szCs w:val="28"/>
        </w:rPr>
        <w:t xml:space="preserve">ЛЕНИНСКОГО МУНИЦИПАЛЬНОГО РАЙОНА </w:t>
      </w:r>
    </w:p>
    <w:p w:rsidR="004A3D5A" w:rsidRPr="004A3D5A" w:rsidRDefault="004A3D5A" w:rsidP="004A3D5A">
      <w:pPr>
        <w:pStyle w:val="HTML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D5A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4A3D5A" w:rsidRPr="004A3D5A" w:rsidRDefault="004A3D5A" w:rsidP="004A3D5A">
      <w:pPr>
        <w:pStyle w:val="HTML"/>
        <w:ind w:firstLine="360"/>
        <w:rPr>
          <w:rFonts w:ascii="Times New Roman" w:hAnsi="Times New Roman" w:cs="Times New Roman"/>
          <w:sz w:val="28"/>
          <w:szCs w:val="28"/>
        </w:rPr>
      </w:pPr>
    </w:p>
    <w:p w:rsidR="004A3D5A" w:rsidRPr="004A3D5A" w:rsidRDefault="004A3D5A" w:rsidP="004A3D5A">
      <w:pPr>
        <w:pStyle w:val="a5"/>
        <w:spacing w:after="0" w:afterAutospacing="0"/>
        <w:jc w:val="center"/>
        <w:rPr>
          <w:sz w:val="28"/>
          <w:szCs w:val="28"/>
        </w:rPr>
      </w:pPr>
      <w:r w:rsidRPr="004A3D5A">
        <w:rPr>
          <w:b/>
          <w:bCs/>
          <w:sz w:val="28"/>
          <w:szCs w:val="28"/>
        </w:rPr>
        <w:t>ПОСТАНОВЛЕНИЕ</w:t>
      </w:r>
    </w:p>
    <w:p w:rsidR="004A3D5A" w:rsidRPr="004A3D5A" w:rsidRDefault="004A3D5A" w:rsidP="004A3D5A">
      <w:pPr>
        <w:pStyle w:val="a5"/>
        <w:spacing w:after="0" w:afterAutospacing="0"/>
        <w:rPr>
          <w:sz w:val="28"/>
          <w:szCs w:val="28"/>
        </w:rPr>
      </w:pPr>
      <w:r w:rsidRPr="004A3D5A">
        <w:rPr>
          <w:sz w:val="28"/>
          <w:szCs w:val="28"/>
        </w:rPr>
        <w:t xml:space="preserve">От 09.02.2022 г. № 4 </w:t>
      </w:r>
    </w:p>
    <w:p w:rsidR="004B5B18" w:rsidRPr="004A3D5A" w:rsidRDefault="004B5B1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B5B18" w:rsidRPr="004A3D5A" w:rsidRDefault="004B5B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3D5A">
        <w:rPr>
          <w:rFonts w:ascii="Times New Roman" w:hAnsi="Times New Roman" w:cs="Times New Roman"/>
          <w:sz w:val="28"/>
          <w:szCs w:val="28"/>
        </w:rPr>
        <w:t>ОБ УТВЕРЖДЕНИИ ПОРЯДКОВ ВНЕСЕНИЯ ИЗМЕНЕНИЙ В ПЕРЕЧНИ</w:t>
      </w:r>
      <w:r w:rsidR="004A3D5A">
        <w:rPr>
          <w:rFonts w:ascii="Times New Roman" w:hAnsi="Times New Roman" w:cs="Times New Roman"/>
          <w:sz w:val="28"/>
          <w:szCs w:val="28"/>
        </w:rPr>
        <w:t xml:space="preserve"> </w:t>
      </w:r>
      <w:r w:rsidRPr="004A3D5A">
        <w:rPr>
          <w:rFonts w:ascii="Times New Roman" w:hAnsi="Times New Roman" w:cs="Times New Roman"/>
          <w:sz w:val="28"/>
          <w:szCs w:val="28"/>
        </w:rPr>
        <w:t>ГЛАВНЫХ АДМИНИСТРАТОРОВ ДОХОДОВ И ГЛАВНЫХ АДМИНИСТРАТОРОВ</w:t>
      </w:r>
      <w:r w:rsidR="004A3D5A">
        <w:rPr>
          <w:rFonts w:ascii="Times New Roman" w:hAnsi="Times New Roman" w:cs="Times New Roman"/>
          <w:sz w:val="28"/>
          <w:szCs w:val="28"/>
        </w:rPr>
        <w:t xml:space="preserve"> </w:t>
      </w:r>
      <w:r w:rsidRPr="004A3D5A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</w:t>
      </w:r>
      <w:r w:rsidR="002304F1" w:rsidRPr="004A3D5A">
        <w:rPr>
          <w:rFonts w:ascii="Times New Roman" w:hAnsi="Times New Roman" w:cs="Times New Roman"/>
          <w:sz w:val="28"/>
          <w:szCs w:val="28"/>
        </w:rPr>
        <w:t>ЗАПЛАВНЕНС</w:t>
      </w:r>
      <w:r w:rsidR="0031364F" w:rsidRPr="004A3D5A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Pr="004A3D5A">
        <w:rPr>
          <w:rFonts w:ascii="Times New Roman" w:hAnsi="Times New Roman" w:cs="Times New Roman"/>
          <w:sz w:val="28"/>
          <w:szCs w:val="28"/>
        </w:rPr>
        <w:t>ЛЕНИНСКОГО МУНИЦИПАЛЬНОГО РАЙОНА ВОЛГОГРАДСКОЙ ОБЛАСТИ</w:t>
      </w:r>
    </w:p>
    <w:p w:rsidR="004B5B18" w:rsidRPr="004A3D5A" w:rsidRDefault="004B5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D5A" w:rsidRPr="004A3D5A" w:rsidRDefault="004B5B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16 сентября 2021 г. N 1568, и </w:t>
      </w:r>
      <w:hyperlink r:id="rId5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медицинского страхования, местного бюджета, утвержденных постановлением Правительства Российской Федерации от 16 сентября 2021 г. N 1569, </w:t>
      </w:r>
      <w:r w:rsidR="004A3D5A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Заплавненского сельского поселения </w:t>
      </w:r>
    </w:p>
    <w:p w:rsidR="004B5B18" w:rsidRPr="004A3D5A" w:rsidRDefault="004A3D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Утвердить:</w:t>
      </w:r>
    </w:p>
    <w:p w:rsidR="004B5B18" w:rsidRPr="004A3D5A" w:rsidRDefault="00622A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34" w:history="1">
        <w:r w:rsidR="004B5B18"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внесения изменений в Перечень главных администраторов доходов в бюджет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 согласно приложению 1;</w:t>
      </w:r>
    </w:p>
    <w:p w:rsidR="004B5B18" w:rsidRPr="004A3D5A" w:rsidRDefault="00622A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86" w:history="1">
        <w:r w:rsidR="004B5B18"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внесения изменений в Перечень главных </w:t>
      </w:r>
      <w:proofErr w:type="gramStart"/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 согласно приложению 2;</w:t>
      </w:r>
    </w:p>
    <w:p w:rsidR="004B5B18" w:rsidRPr="004A3D5A" w:rsidRDefault="00DC0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со дня его подписания и применяется к отношениям, возникающим при исполнении 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муниципального района </w:t>
      </w:r>
      <w:r w:rsidR="004B5B18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 начиная с бюджета на 2022 год и на плановый период 2023 и 2024 годов.</w:t>
      </w:r>
    </w:p>
    <w:p w:rsidR="0010436B" w:rsidRPr="004A3D5A" w:rsidRDefault="0010436B" w:rsidP="0010436B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A3D5A" w:rsidP="004A3D5A">
      <w:pPr>
        <w:pStyle w:val="ConsPlusNormal"/>
        <w:tabs>
          <w:tab w:val="right" w:pos="93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31364F" w:rsidRPr="004A3D5A" w:rsidRDefault="0010436B" w:rsidP="0031364F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31364F" w:rsidRPr="004A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Заплавненского</w:t>
      </w:r>
    </w:p>
    <w:p w:rsidR="004B5B18" w:rsidRPr="004A3D5A" w:rsidRDefault="0031364F" w:rsidP="004A3D5A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                      </w:t>
      </w:r>
      <w:r w:rsidR="004A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</w:t>
      </w:r>
      <w:r w:rsidRPr="004A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A3D5A" w:rsidRPr="004A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А.В. Юдин</w:t>
      </w:r>
      <w:r w:rsidRPr="004A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5A" w:rsidRDefault="004A3D5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10436B" w:rsidRPr="004A3D5A" w:rsidRDefault="004B5B18" w:rsidP="001043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364F" w:rsidRPr="004A3D5A" w:rsidRDefault="004B5B18" w:rsidP="001043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</w:p>
    <w:p w:rsidR="0010436B" w:rsidRPr="004A3D5A" w:rsidRDefault="0010436B" w:rsidP="001043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4B5B18" w:rsidRPr="004A3D5A" w:rsidRDefault="004B5B18" w:rsidP="001043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</w:t>
      </w:r>
    </w:p>
    <w:p w:rsidR="004A3D5A" w:rsidRPr="004A3D5A" w:rsidRDefault="004A3D5A" w:rsidP="001043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от 09.02.2022 г. № 4</w:t>
      </w:r>
    </w:p>
    <w:p w:rsidR="004B5B18" w:rsidRPr="004A3D5A" w:rsidRDefault="004B5B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4"/>
      <w:bookmarkEnd w:id="0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4B5B18" w:rsidRPr="004A3D5A" w:rsidRDefault="004B5B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ВНЕСЕНИЯ ИЗМЕНЕНИЙ В ПЕРЕЧЕНЬ ГЛАВНЫХ АДМИНИСТРАТОРОВ</w:t>
      </w:r>
    </w:p>
    <w:p w:rsidR="004B5B18" w:rsidRPr="004A3D5A" w:rsidRDefault="004B5B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ДОХОДОВ БЮДЖЕТА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</w:t>
      </w:r>
    </w:p>
    <w:p w:rsidR="004B5B18" w:rsidRPr="004A3D5A" w:rsidRDefault="004B5B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разработан в соответствии с </w:t>
      </w:r>
      <w:hyperlink r:id="rId6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 сентября 2021 г. N 1569, и устанавливает порядок и сроки внесения изменений в Перечень главных администраторов доходов бюджета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муниципального района Волгоградской области 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(далее именуются соответственно - Перечень, главные администраторы).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9"/>
      <w:bookmarkEnd w:id="1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 бюджета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внесение изменений в Перечень, а также в состав закрепленных за главными администраторами кодов классификации доходов бюджета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36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муниципального района Волгоградской области </w:t>
      </w:r>
      <w:r w:rsidR="003635EC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на основании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Заплавненского сельского</w:t>
      </w:r>
      <w:proofErr w:type="gramEnd"/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Перечень без внесения изменений в постановление Администрации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953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муниципального района 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 об утверждении Перечня.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0"/>
      <w:bookmarkEnd w:id="2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 час</w:t>
      </w:r>
      <w:r w:rsidR="007C3953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ти источников доходов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="007C3953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которых бюджетные полномочия главных администраторов осуществляют казенные учреждения, находящиеся в ведении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Администрации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внесения изменений в Перечень главный администратор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находящееся в его ведении казенное учреждение </w:t>
      </w:r>
      <w:r w:rsidR="003635EC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proofErr w:type="gramEnd"/>
      <w:r w:rsidR="003635EC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635EC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позднее 3 (трех)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даты вступления в силу изменений, указанных в </w:t>
      </w:r>
      <w:hyperlink w:anchor="P39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представляет в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Заплавненского сельского поселения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письмо, содержащее код вида (подвида) доходов бюджетной классификации Российской Федерации, подлежащего закреплению за главным администратором, подготовившим указанное письмо, и правовые основания предлагаемого к администрированию источника доходов бюджета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</w:t>
      </w:r>
      <w:proofErr w:type="gramEnd"/>
      <w:r w:rsidR="005C52D6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1"/>
      <w:bookmarkEnd w:id="3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 части источников доходов бюджета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="001533A9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которых бюджетные полномочия главных администраторов осуществляют территориальные органы (подразделения) федеральных органов государственной власти (государственных органов) и (или) казенные учреждения, находящиеся в ведении федеральных органов государственной власти (государственных органов) (далее именуются - главные администраторы федерального уровня), изменения в Перечень вносятся на основании проектов правовых актов о внесении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изменений в методики прогнозирования поступлений доходов в бюджеты бюджетной системы Российской Федерации, представленных главными администраторами федерального уровня в финансовый орган Волгоградской области на согласование в соответствии с </w:t>
      </w:r>
      <w:hyperlink r:id="rId7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Федерации".</w:t>
      </w:r>
      <w:proofErr w:type="gramEnd"/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171944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71944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171944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Волгоградской области вносит изменения в Перечень путем издания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</w:t>
      </w:r>
      <w:r w:rsidR="00171944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менений в Перечень не позднее 14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даты: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поступления письма главного администратора - органа государственной власти (государственного органа) Волгоградской области, указанного в </w:t>
      </w:r>
      <w:hyperlink w:anchor="P40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171944" w:rsidRPr="004A3D5A" w:rsidRDefault="004B5B18" w:rsidP="004A3D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согласования финансовым органом Волгоградской области проекта правового акта главного администратора федерального уровня, указанного в </w:t>
      </w:r>
      <w:hyperlink w:anchor="P41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171944" w:rsidRPr="004A3D5A" w:rsidRDefault="001719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944" w:rsidRPr="004A3D5A" w:rsidRDefault="001719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944" w:rsidRPr="004A3D5A" w:rsidRDefault="001719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GoBack"/>
      <w:bookmarkEnd w:id="4"/>
    </w:p>
    <w:p w:rsidR="00171944" w:rsidRPr="004A3D5A" w:rsidRDefault="001719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944" w:rsidRPr="004A3D5A" w:rsidRDefault="00171944" w:rsidP="0017194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171944" w:rsidRPr="004A3D5A" w:rsidRDefault="00171944" w:rsidP="0017194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</w:p>
    <w:p w:rsidR="0031364F" w:rsidRPr="004A3D5A" w:rsidRDefault="00171944" w:rsidP="0017194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</w:p>
    <w:p w:rsidR="00171944" w:rsidRPr="004A3D5A" w:rsidRDefault="00171944" w:rsidP="0017194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4B5B18" w:rsidRDefault="00171944" w:rsidP="0017194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</w:t>
      </w:r>
    </w:p>
    <w:p w:rsidR="004A3D5A" w:rsidRPr="004A3D5A" w:rsidRDefault="004A3D5A" w:rsidP="004A3D5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от 09.02.2022 г. № 4</w:t>
      </w:r>
    </w:p>
    <w:p w:rsidR="00171944" w:rsidRPr="004A3D5A" w:rsidRDefault="0017194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86"/>
      <w:bookmarkEnd w:id="5"/>
    </w:p>
    <w:p w:rsidR="00171944" w:rsidRPr="004A3D5A" w:rsidRDefault="0017194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4B5B18" w:rsidRPr="004A3D5A" w:rsidRDefault="004B5B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ВНЕСЕНИЯ ИЗМЕНЕНИЙ В ПЕРЕЧЕНЬ ГЛАВНЫХ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АДМИНИСТРАТОРОВ</w:t>
      </w:r>
      <w:r w:rsid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ИСТОЧНИКОВ ФИНАНСИРОВАНИЯ ДЕФИЦИТА БЮДЖЕТА</w:t>
      </w:r>
      <w:proofErr w:type="gramEnd"/>
      <w:r w:rsidR="00171944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171944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</w:t>
      </w:r>
    </w:p>
    <w:p w:rsidR="004B5B18" w:rsidRPr="004A3D5A" w:rsidRDefault="004B5B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разработан в соответствии с </w:t>
      </w:r>
      <w:hyperlink r:id="rId8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, местного бюджета, утвержденных постановлением Правительства Российской Федерации от 16 сентября 2021 г. N 1568, и устанавливает порядок и сроки внесения изменений в Перечень главных администраторов источников финансирования дефицита областного бюджета (далее именуются соответственно - Перечень, главные администраторы).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91"/>
      <w:bookmarkEnd w:id="6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источников финансирования дефицита бюджета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, внесение изменений в Перечень, а также в состав закрепленных за главными администраторами кодов классификации источников финансирования дефицита бюджета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на основании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Заплавненского сельского поселения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 муниципального района Волгоградской области 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Перечень без внесения изменений в постановление Администрации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муниципального района 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 об утверждении Перечня.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92"/>
      <w:bookmarkEnd w:id="7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Для внесения изменений в Перечень гла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вный администратор не позднее 3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даты вступления в силу изменений, указанных в </w:t>
      </w:r>
      <w:hyperlink w:anchor="P91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предоставляет в 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31364F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Волгоградской области письмо, содержащее код группы, подгруппы, статьи и вида источника финансирования дефицита бюджета бюджетной классификации Российской Федерации, подлежащего закреплению за главным администратором, подготовившим указанное письмо, и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правовые основания предлагаемого к администрированию источника финансирования дефицита бюджета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муниципального района Волгоградской области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5B18" w:rsidRPr="004A3D5A" w:rsidRDefault="004B5B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я Заплавненского сельского поселения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Ленинского муниципального района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Волгоградской области вносит изменения в Перечень путем издания </w:t>
      </w:r>
      <w:r w:rsidR="005737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</w:t>
      </w:r>
      <w:r w:rsidR="0067435B"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менений в Перечень не позднее 14</w:t>
      </w:r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</w:t>
      </w:r>
      <w:proofErr w:type="gramStart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>с даты поступления</w:t>
      </w:r>
      <w:proofErr w:type="gramEnd"/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письма главного администратора, указанного в </w:t>
      </w:r>
      <w:hyperlink w:anchor="P92" w:history="1">
        <w:r w:rsidRPr="004A3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Pr="004A3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4B5B18" w:rsidRPr="004A3D5A" w:rsidRDefault="004B5B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 w:rsidP="006743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B18" w:rsidRPr="004A3D5A" w:rsidRDefault="004B5B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5B18" w:rsidRPr="004A3D5A" w:rsidSect="004A3D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sp6AA6fs5lfH+E+Lk6vH7JUDIIE=" w:salt="3OUSdV7Pdd/H6xCVLspK+Q=="/>
  <w:defaultTabStop w:val="708"/>
  <w:characterSpacingControl w:val="doNotCompress"/>
  <w:compat/>
  <w:rsids>
    <w:rsidRoot w:val="004B5B18"/>
    <w:rsid w:val="0009258A"/>
    <w:rsid w:val="0010436B"/>
    <w:rsid w:val="001533A9"/>
    <w:rsid w:val="00171944"/>
    <w:rsid w:val="002304F1"/>
    <w:rsid w:val="0031364F"/>
    <w:rsid w:val="003635EC"/>
    <w:rsid w:val="003665C9"/>
    <w:rsid w:val="00452A84"/>
    <w:rsid w:val="004A3D5A"/>
    <w:rsid w:val="004B5B18"/>
    <w:rsid w:val="004E5F56"/>
    <w:rsid w:val="0057375B"/>
    <w:rsid w:val="005C52D6"/>
    <w:rsid w:val="00622AAE"/>
    <w:rsid w:val="0067435B"/>
    <w:rsid w:val="00790E9F"/>
    <w:rsid w:val="007C3953"/>
    <w:rsid w:val="00970D58"/>
    <w:rsid w:val="00975617"/>
    <w:rsid w:val="00DC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B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043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5E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4A3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3D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A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B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043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9A8375546B5764E1366D2CEB56DC85E23CA14B4EF19B1441DE410953CDED9F560FF78B54BF918706D95FF5411AC7A3C5CD50D898413333yEx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9A8375546B5764E1366D2CEB56DC85E23CA24C4FF09B1441DE410953CDED9F560FF78F56B4C5D4448706A50451CAA3DAD150DBy8x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9A8375546B5764E1366D2CEB56DC85E23CA14B48F69B1441DE410953CDED9F560FF78B54BF918006D95FF5411AC7A3C5CD50D898413333yExD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FC9A8375546B5764E1366D2CEB56DC85E23CA14B48F69B1441DE410953CDED9F560FF78B54BF918006D95FF5411AC7A3C5CD50D898413333yExD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C9A8375546B5764E1366D2CEB56DC85E23CA14B4EF19B1441DE410953CDED9F560FF78B54BF918706D95FF5411AC7A3C5CD50D898413333yExD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1736</Words>
  <Characters>9896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 Администрации Ленинского муниципального района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Кочергина</dc:creator>
  <cp:lastModifiedBy>Admin</cp:lastModifiedBy>
  <cp:revision>3</cp:revision>
  <cp:lastPrinted>2022-02-10T12:14:00Z</cp:lastPrinted>
  <dcterms:created xsi:type="dcterms:W3CDTF">2022-02-10T12:18:00Z</dcterms:created>
  <dcterms:modified xsi:type="dcterms:W3CDTF">2022-02-10T12:18:00Z</dcterms:modified>
</cp:coreProperties>
</file>