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A637A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92.2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637AE" w:rsidRPr="00A637AE" w:rsidRDefault="00A637AE" w:rsidP="00A637AE">
      <w:pPr>
        <w:jc w:val="center"/>
        <w:rPr>
          <w:rFonts w:ascii="Times New Roman" w:hAnsi="Times New Roman" w:cs="Times New Roman"/>
          <w:b/>
          <w:sz w:val="28"/>
        </w:rPr>
      </w:pPr>
      <w:r w:rsidRPr="00A637AE">
        <w:rPr>
          <w:rFonts w:ascii="Times New Roman" w:hAnsi="Times New Roman" w:cs="Times New Roman"/>
          <w:b/>
          <w:sz w:val="28"/>
        </w:rPr>
        <w:t>Дань истории: Собор Святого Александра Невского</w:t>
      </w:r>
    </w:p>
    <w:p w:rsidR="00A637AE" w:rsidRDefault="00A637AE" w:rsidP="00A637AE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A637AE" w:rsidRPr="00102D17" w:rsidRDefault="00A637AE" w:rsidP="00A63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2D17">
        <w:rPr>
          <w:rFonts w:ascii="Times New Roman" w:hAnsi="Times New Roman" w:cs="Times New Roman"/>
          <w:sz w:val="28"/>
        </w:rPr>
        <w:t>Управлением Росреестра по Волгоградской области совместно с ФГБУ «ФКП Росреестра» по Волгоградской области 15 сентября были проведены мероприятия по постановке на государственный кадастровый учет особого объекта недвижимости для города Волгограда – Собор Святого Александра Невского.</w:t>
      </w:r>
    </w:p>
    <w:p w:rsidR="00A637AE" w:rsidRPr="00102D17" w:rsidRDefault="00A637AE" w:rsidP="00A63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2D17">
        <w:rPr>
          <w:rFonts w:ascii="Times New Roman" w:hAnsi="Times New Roman" w:cs="Times New Roman"/>
          <w:sz w:val="28"/>
        </w:rPr>
        <w:t>Данный собор, названный в честь Святого князя Александра Невского, является копией одноименного собора, который был снесен в 1932 году в ходе благоустройства центральной площади города Царицына. Его строительство было начато в апреле 2016 года и длилось до 18 августа текущего года.</w:t>
      </w:r>
    </w:p>
    <w:p w:rsidR="00A637AE" w:rsidRPr="00102D17" w:rsidRDefault="00A637AE" w:rsidP="00A637A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02D17">
        <w:rPr>
          <w:rFonts w:ascii="Times New Roman" w:hAnsi="Times New Roman" w:cs="Times New Roman"/>
          <w:sz w:val="28"/>
        </w:rPr>
        <w:tab/>
        <w:t>Собор Святого Алекса</w:t>
      </w:r>
      <w:bookmarkStart w:id="0" w:name="_GoBack"/>
      <w:bookmarkEnd w:id="0"/>
      <w:r w:rsidRPr="00102D17">
        <w:rPr>
          <w:rFonts w:ascii="Times New Roman" w:hAnsi="Times New Roman" w:cs="Times New Roman"/>
          <w:sz w:val="28"/>
        </w:rPr>
        <w:t>ндра Невского является неотъемлемой частью Царицына, неотъемлемой частью прошлого нашего города-героя Волгограда. Управлением были предприняты все действия для реализации необходимых мероприятий по постановке собора на государственный кадастровый учет в максимально короткие сроки в связи с высокой социальной значимостью данного объекта. Данный собор – память о прошлом. И мы будем помнить и бережно хранить его. Через года. Через века.</w:t>
      </w:r>
    </w:p>
    <w:p w:rsidR="005A1929" w:rsidRDefault="005A1929" w:rsidP="005E48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637AE"/>
    <w:rsid w:val="00A94417"/>
    <w:rsid w:val="00AC3DC4"/>
    <w:rsid w:val="00AC5B76"/>
    <w:rsid w:val="00AD7F51"/>
    <w:rsid w:val="00AE0833"/>
    <w:rsid w:val="00B7422D"/>
    <w:rsid w:val="00BA174C"/>
    <w:rsid w:val="00BB49AF"/>
    <w:rsid w:val="00C04FAA"/>
    <w:rsid w:val="00CB3DB8"/>
    <w:rsid w:val="00CC0D24"/>
    <w:rsid w:val="00CC4EA3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Устинова Елена Владимировна</cp:lastModifiedBy>
  <cp:revision>3</cp:revision>
  <cp:lastPrinted>2021-04-26T13:06:00Z</cp:lastPrinted>
  <dcterms:created xsi:type="dcterms:W3CDTF">2021-09-16T10:45:00Z</dcterms:created>
  <dcterms:modified xsi:type="dcterms:W3CDTF">2021-09-16T10:46:00Z</dcterms:modified>
</cp:coreProperties>
</file>