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Изменения в законодательстве о недвижимости: Волгоградский Росреестр провел обучающий семинар для жителей региона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Сегодня, в рамках недели правовой помощи по вопросам защиты интересов семьи, специалисты Управления Росреестра по Волгоградской области провели обучающий семинар на базе Центра социального обслуживания населения Тракторозаводского района города Волгограда.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Основной темой мероприятия стали актуальные изменения в законодательстве о недвижимости, включая вопросы государственной регистрации прав, оформления сделок и особенности правового регулирования в сфере имущественных правоотношений.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Участниками семинара стали граждане, обращающиеся за социальной поддержкой, семьи с детьми, а также представители социально незащищённых категорий населения.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ходе встречи заместитель начальника отдела регистрации объектов недвижимости </w:t>
      </w:r>
      <w:r>
        <w:rPr>
          <w:rFonts w:cs="Times New Roman" w:ascii="Times New Roman" w:hAnsi="Times New Roman"/>
          <w:b/>
          <w:sz w:val="26"/>
          <w:szCs w:val="26"/>
        </w:rPr>
        <w:t>Александр Крюков</w:t>
      </w:r>
      <w:r>
        <w:rPr>
          <w:rFonts w:cs="Times New Roman" w:ascii="Times New Roman" w:hAnsi="Times New Roman"/>
          <w:sz w:val="26"/>
          <w:szCs w:val="26"/>
        </w:rPr>
        <w:t xml:space="preserve"> подробно рассказал о ключевых изменениях в законодательстве, подчеркнув важность соблюдения правовых процедур при оформлении сделок с недвижимостью. Особое внимание было уделено вопросам защиты имущественных прав семей с детьми и механизмам обеспечения правовой безопасности при совершении сделок.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Семинар прошёл в формате живого диалога. Участники смогли задать интересующие вопросы и получить квалифицированные разъяснения от специалистов 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«Проведение подобных мероприятий направлено на повышение правовой грамотности населения и формирование устойчивой правовой культуры в вопросах, связанных с недвижимостью и семейными правами»,</w:t>
      </w:r>
      <w:r>
        <w:rPr>
          <w:rFonts w:cs="Times New Roman" w:ascii="Times New Roman" w:hAnsi="Times New Roman"/>
          <w:sz w:val="26"/>
          <w:szCs w:val="26"/>
        </w:rPr>
        <w:t xml:space="preserve"> — отметила руководитель Управления </w:t>
      </w:r>
      <w:r>
        <w:rPr>
          <w:rFonts w:cs="Times New Roman" w:ascii="Times New Roman" w:hAnsi="Times New Roman"/>
          <w:b/>
          <w:sz w:val="26"/>
          <w:szCs w:val="26"/>
        </w:rPr>
        <w:t>Наталья Сапега.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Application>LibreOffice/7.5.6.2$Linux_X86_64 LibreOffice_project/50$Build-2</Application>
  <AppVersion>15.0000</AppVersion>
  <Pages>1</Pages>
  <Words>194</Words>
  <Characters>1519</Characters>
  <CharactersWithSpaces>1703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2025-07-17T08:54:00Z</cp:lastPrinted>
  <dcterms:modified xsi:type="dcterms:W3CDTF">2025-07-17T09:08:00Z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