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before="60" w:after="75"/>
        <w:ind w:left="120"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 xml:space="preserve">Результаты реализации государственной программы Российской Федерации «Национальная система пространственных данных» </w:t>
        <w:br/>
        <w:t xml:space="preserve">(ГП НСПД) в регионе рассмотрели на заседании Общественного совета </w:t>
        <w:br/>
        <w:t xml:space="preserve">при Управлении Росреестра по Волгоградской области.  </w:t>
      </w:r>
    </w:p>
    <w:p>
      <w:pPr>
        <w:pStyle w:val="Standard"/>
        <w:ind w:left="210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Руководство Управления и филиала ППК «Роскадастр» по Волгоградской области рассказали представителям Совета об исполнении поручения Президента Российской Федерации в рамках реализации ГП НСПД в регионе. </w:t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Госпрограмма предусматривает обязательное внесение полных и достоверных сведений в Единый государственный реестр недвижимости.</w:t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PT Astra Serif" w:cs="Times New Roman"/>
          <w:color w:val="000000" w:themeColor="text1"/>
          <w:sz w:val="28"/>
          <w:szCs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Заместитель руководителя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Наталья Коломыцева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подчеркнула важность создания </w:t>
      </w:r>
      <w:r>
        <w:rPr>
          <w:rFonts w:eastAsia="PT Astra Serif"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Единой цифровой платформы «НСПД» как цифровой модели страны, которая обеспечивает доступ пользователей к актуальной пространственной информации в режиме реального времени. </w:t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</w:rPr>
        <w:t>Реализуемые мероприятия безусловно способствуют повышению инвестиционной привлекательности региона и напрямую связаны с обеспечением защиты имущественных прав граждан»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- отметил председатель Общественного совета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Роман Созаруков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. </w:t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Также в рамках заседания члены Общественного совета ознакомились  с перечнем ключевых признаков неиспользования земельных участков в населенных пунктах, садовых и огородных участков, утвержденных  постановлением Правительства Российской Федерации и вступивших в силу с 01.09.2025. </w:t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i/>
          <w:iCs/>
          <w:color w:val="000000"/>
          <w:sz w:val="28"/>
          <w:szCs w:val="28"/>
        </w:rPr>
        <w:t>Данная законодательная инициатива направлена на стимулирование владельцев земельных участков к их использованию. Введённый перечень критериев, определяющих неиспользование земли, делает этот процесс понятным для всех заинтересованных сторон»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, - подчеркнула заместитель руководителя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Оксана Чеганова.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pBdr/>
        <w:spacing w:before="60" w:after="75"/>
        <w:ind w:left="120" w:right="120" w:firstLine="588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В заключении руководитель Управления 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Наталья Сапега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 xml:space="preserve"> поблагодарила членов Общественного совета за эффективное взаимодействие и активное участие в деятельности ведомства.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Application>LibreOffice/7.5.6.2$Linux_X86_64 LibreOffice_project/50$Build-2</Application>
  <AppVersion>15.0000</AppVersion>
  <Pages>2</Pages>
  <Words>214</Words>
  <Characters>1735</Characters>
  <CharactersWithSpaces>1948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2025-04-30T12:17:00Z</cp:lastPrinted>
  <dcterms:modified xsi:type="dcterms:W3CDTF">2025-09-23T12:03:00Z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