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Segoe UI" w:hAnsi="Segoe UI" w:cs="Segoe UI"/>
          <w:color w:val="000000"/>
          <w:shd w:fill="FFFFFF" w:val="clear"/>
        </w:rPr>
      </w:pPr>
      <w:r>
        <w:rPr>
          <w:rFonts w:cs="Segoe UI" w:ascii="Segoe UI" w:hAnsi="Segoe UI"/>
          <w:color w:val="000000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Волгоградский Росреестр продолжает реализацию закона о «гаражной амнистии»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 Росреестра по Волгоградской области продолжает работу по реализации Федерального закона от 5 апреля 2021 года № 79-ФЗ («Закон о гаражной амнистии»), направленного на упрощение оформления прав граждан на гаражи и земельные участки под ними.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Согласно закону, </w:t>
      </w:r>
      <w:r>
        <w:rPr>
          <w:rFonts w:cs="Times New Roman" w:ascii="Times New Roman" w:hAnsi="Times New Roman"/>
          <w:b/>
          <w:sz w:val="28"/>
          <w:szCs w:val="28"/>
        </w:rPr>
        <w:t>до 1 сентября 2026 года</w:t>
      </w:r>
      <w:r>
        <w:rPr>
          <w:rFonts w:cs="Times New Roman" w:ascii="Times New Roman" w:hAnsi="Times New Roman"/>
          <w:sz w:val="28"/>
          <w:szCs w:val="28"/>
        </w:rPr>
        <w:t xml:space="preserve"> граждане, использующие гаражи, являющиеся объектами капитального строительства и возведённые </w:t>
        <w:br/>
        <w:t>до введения в действие Градостроительного кодекса Российской Федерации, вправе бесплатно оформить в собственность земельные участки, находящиеся в государственной или муниципальной собственности, на которых расположены такие гаражи.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рамках реализации закона Управлением уже осуществлены учетно-регистрационные действия в отношении </w:t>
      </w:r>
      <w:r>
        <w:rPr>
          <w:rFonts w:cs="Times New Roman" w:ascii="Times New Roman" w:hAnsi="Times New Roman"/>
          <w:b/>
          <w:sz w:val="28"/>
          <w:szCs w:val="28"/>
        </w:rPr>
        <w:t>2 380 гаражей и 4 836 земельных участков общей площадью 136 249 кв. 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«Гаражная амнистия предоставляет гражданам реальную возможность оформить права собственности на гаражи и земельные участки под ними»</w:t>
      </w:r>
      <w:r>
        <w:rPr>
          <w:rFonts w:cs="Times New Roman" w:ascii="Times New Roman" w:hAnsi="Times New Roman"/>
          <w:sz w:val="28"/>
          <w:szCs w:val="28"/>
        </w:rPr>
        <w:t xml:space="preserve">, - подчеркнул заместитель руководителя </w:t>
      </w:r>
      <w:r>
        <w:rPr>
          <w:rFonts w:cs="Times New Roman" w:ascii="Times New Roman" w:hAnsi="Times New Roman"/>
          <w:b/>
          <w:sz w:val="28"/>
          <w:szCs w:val="28"/>
        </w:rPr>
        <w:t>Дмитрий Бабайцев.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character" w:styleId="Matching-text-highlight" w:customStyle="1">
    <w:name w:val="matching-text-highlight"/>
    <w:basedOn w:val="DefaultParagraphFont"/>
    <w:qFormat/>
    <w:rsid w:val="006d1d2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ivanova.o/Downloads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Application>LibreOffice/7.5.6.2$Linux_X86_64 LibreOffice_project/50$Build-2</Application>
  <AppVersion>15.0000</AppVersion>
  <Pages>1</Pages>
  <Words>146</Words>
  <Characters>1055</Characters>
  <CharactersWithSpaces>1194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2026-04-09T09:16:39Z</cp:lastPrinted>
  <dcterms:modified xsi:type="dcterms:W3CDTF">2026-04-08T07:27:00Z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