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F12B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F12B0" w:rsidRDefault="00DE1B2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2B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12B0" w:rsidRDefault="00DE1B2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Волгоградской обл. от 07.06.2017 N 286-п</w:t>
            </w:r>
            <w:r>
              <w:rPr>
                <w:sz w:val="48"/>
              </w:rPr>
              <w:br/>
              <w:t>(ред. от 27.03.2024)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субсидий на возмещение части затрат крестьянских (фермерских) и личных подсобных хозяйств на приобретение сельскохозяйственных животных, альтернативных свиноводству"</w:t>
            </w:r>
          </w:p>
        </w:tc>
      </w:tr>
      <w:tr w:rsidR="00FF12B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12B0" w:rsidRDefault="00DE1B2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04.04.2024</w:t>
            </w:r>
            <w:r>
              <w:rPr>
                <w:sz w:val="28"/>
              </w:rPr>
              <w:br/>
              <w:t> </w:t>
            </w:r>
          </w:p>
        </w:tc>
      </w:tr>
    </w:tbl>
    <w:p w:rsidR="00FF12B0" w:rsidRDefault="00FF12B0">
      <w:pPr>
        <w:pStyle w:val="ConsPlusNormal0"/>
        <w:sectPr w:rsidR="00FF12B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F12B0" w:rsidRDefault="00FF12B0">
      <w:pPr>
        <w:pStyle w:val="ConsPlusNormal0"/>
        <w:jc w:val="both"/>
        <w:outlineLvl w:val="0"/>
      </w:pPr>
    </w:p>
    <w:p w:rsidR="00FF12B0" w:rsidRDefault="00DE1B25">
      <w:pPr>
        <w:pStyle w:val="ConsPlusTitle0"/>
        <w:jc w:val="center"/>
        <w:outlineLvl w:val="0"/>
      </w:pPr>
      <w:r>
        <w:t>АДМИНИСТРАЦИЯ ВОЛГОГРАДСКОЙ ОБЛАСТИ</w:t>
      </w:r>
    </w:p>
    <w:p w:rsidR="00FF12B0" w:rsidRDefault="00FF12B0">
      <w:pPr>
        <w:pStyle w:val="ConsPlusTitle0"/>
        <w:jc w:val="center"/>
      </w:pPr>
    </w:p>
    <w:p w:rsidR="00FF12B0" w:rsidRDefault="00DE1B25">
      <w:pPr>
        <w:pStyle w:val="ConsPlusTitle0"/>
        <w:jc w:val="center"/>
      </w:pPr>
      <w:r>
        <w:t>ПОСТАНОВЛЕНИЕ</w:t>
      </w:r>
    </w:p>
    <w:p w:rsidR="00FF12B0" w:rsidRDefault="00DE1B25">
      <w:pPr>
        <w:pStyle w:val="ConsPlusTitle0"/>
        <w:jc w:val="center"/>
      </w:pPr>
      <w:r>
        <w:t>от 7 июня 2017 г. N 286-п</w:t>
      </w:r>
    </w:p>
    <w:p w:rsidR="00FF12B0" w:rsidRDefault="00FF12B0">
      <w:pPr>
        <w:pStyle w:val="ConsPlusTitle0"/>
        <w:jc w:val="center"/>
      </w:pPr>
    </w:p>
    <w:p w:rsidR="00FF12B0" w:rsidRDefault="00DE1B25">
      <w:pPr>
        <w:pStyle w:val="ConsPlusTitle0"/>
        <w:jc w:val="center"/>
      </w:pPr>
      <w:r>
        <w:t>ОБ УТВЕРЖДЕНИИ ПОРЯДКА ПРЕДОСТАВЛЕНИЯ СУБСИДИЙ НА ВОЗМЕЩЕНИЕ</w:t>
      </w:r>
    </w:p>
    <w:p w:rsidR="00FF12B0" w:rsidRDefault="00DE1B25">
      <w:pPr>
        <w:pStyle w:val="ConsPlusTitle0"/>
        <w:jc w:val="center"/>
      </w:pPr>
      <w:r>
        <w:t>ЧАСТИ ЗАТРАТ КРЕСТЬЯНСКИХ (ФЕРМЕРСКИХ) И ЛИЧНЫХ ПОДСОБНЫХ</w:t>
      </w:r>
    </w:p>
    <w:p w:rsidR="00FF12B0" w:rsidRDefault="00DE1B25">
      <w:pPr>
        <w:pStyle w:val="ConsPlusTitle0"/>
        <w:jc w:val="center"/>
      </w:pPr>
      <w:r>
        <w:t>ХОЗЯЙСТВ НА ПРИОБРЕТЕНИЕ СЕЛЬСКОХОЗЯЙСТВЕННЫХ ЖИВОТНЫХ,</w:t>
      </w:r>
    </w:p>
    <w:p w:rsidR="00FF12B0" w:rsidRDefault="00DE1B25">
      <w:pPr>
        <w:pStyle w:val="ConsPlusTitle0"/>
        <w:jc w:val="center"/>
      </w:pPr>
      <w:proofErr w:type="gramStart"/>
      <w:r>
        <w:t>АЛЬТЕРНАТИВНЫХ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1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2B0" w:rsidRDefault="00DE1B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Волгоградской обл.</w:t>
            </w:r>
            <w:proofErr w:type="gramEnd"/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10" w:tooltip="Постановление Администрации Волгоградской обл. от 23.04.2018 N 177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177-п</w:t>
              </w:r>
            </w:hyperlink>
            <w:r>
              <w:rPr>
                <w:color w:val="392C69"/>
              </w:rPr>
              <w:t xml:space="preserve">, от 10.06.2019 </w:t>
            </w:r>
            <w:hyperlink r:id="rId11" w:tooltip="Постановление Администрации Волгоградской обл. от 10.06.2019 N 265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05.06.2020 </w:t>
            </w:r>
            <w:hyperlink r:id="rId12" w:tooltip="Постановление Администрации Волгоградской обл. от 05.06.2020 N 317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317-п</w:t>
              </w:r>
            </w:hyperlink>
            <w:r>
              <w:rPr>
                <w:color w:val="392C69"/>
              </w:rPr>
              <w:t>,</w:t>
            </w:r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13" w:tooltip="Постановление Администрации Волгоградской обл. от 24.05.2021 N 247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247-п</w:t>
              </w:r>
            </w:hyperlink>
            <w:r>
              <w:rPr>
                <w:color w:val="392C69"/>
              </w:rPr>
              <w:t xml:space="preserve">, от 25.10.2021 </w:t>
            </w:r>
            <w:hyperlink r:id="rId14" w:tooltip="Постановление Администрации Волгоградской обл. от 25.10.2021 N 601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601-п</w:t>
              </w:r>
            </w:hyperlink>
            <w:r>
              <w:rPr>
                <w:color w:val="392C69"/>
              </w:rPr>
              <w:t xml:space="preserve">, от 23.05.2022 </w:t>
            </w:r>
            <w:hyperlink r:id="rId15" w:tooltip="Постановление Администрации Волгоградской обл. от 23.05.2022 N 293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>,</w:t>
            </w:r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16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27.03.2024 </w:t>
            </w:r>
            <w:hyperlink r:id="rId1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</w:tr>
    </w:tbl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 xml:space="preserve">В соответствии со </w:t>
      </w:r>
      <w:hyperlink r:id="rId18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Админист</w:t>
      </w:r>
      <w:r>
        <w:t>рация Волгоградской области постановляет: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на возмещение части затрат крестьянских (фермерских) и личных подсобных хозяйств на приобретение сельскохозяйственных животных, альтернативных свиноводству.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19" w:tooltip="Постановление Правительства Волгоградской обл. от 15.09.2014 N 516-п (ред. от 11.07.2016) &quot;Об утверждении Порядка предоставления субсидий на возмещение части затрат крестьянских (фермерских) и личных подсобных хозяйств на приобретение сельскохозяйственных живо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15 сентября 2014 г. N 516-п "Об утверждении Порядка предоставления субсидий на возмещение части затрат крестьянских (фермерских) и личных подсобных хозяй</w:t>
      </w:r>
      <w:r>
        <w:t>ств на приобретение сельскохозяйственных животных и птицы, альтернативных свиноводству";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20" w:tooltip="Постановление Администрации Волгоградской обл. от 25.01.2016 N 11-п &quot;О внесении изменений в постановление Правительства Волгоградской области от 15 сентября 2014 г. N 516-п &quot;Об утверждении Порядка предоставления субсидий на возмещение части затрат крестьянских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области от 25 января 2016 г. N</w:t>
      </w:r>
      <w:r>
        <w:t xml:space="preserve"> 11-п "О внесении изменений в постановление Правительства Волгоградской области от 15 сентября 2014 г. N 516-п "Об утверждении Порядка предоставления субсидий на возмещение части затрат крестьянских (фермерских) и личных подсобных хозяйств на приобретение </w:t>
      </w:r>
      <w:r>
        <w:t>сельскохозяйственных животных и птицы, альтернативных свиноводству";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21" w:tooltip="Постановление Администрации Волгоградской обл. от 11.07.2016 N 354-п &quot;О внесении изменений в постановление Правительства Волгоградской области от 15 сентября 2014 г. N 516-п &quot;Об утверждении Порядка предоставления субсидий на возмещение части затрат крестьянски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области от 11 июля 2016 г. N 354-п "О внесении изм</w:t>
      </w:r>
      <w:r>
        <w:t xml:space="preserve">енений в постановление Правительства Волгоградской области от 15 сентября 2014 г. N 516-п "Об утверждении Порядка предоставления субсидий на возмещение части затрат крестьянских (фермерских) и личных подсобных хозяйств на приобретение сельскохозяйственных </w:t>
      </w:r>
      <w:r>
        <w:t>животных и птицы, альтернативных свиноводству".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right"/>
      </w:pPr>
      <w:proofErr w:type="spellStart"/>
      <w:r>
        <w:t>И.о</w:t>
      </w:r>
      <w:proofErr w:type="spellEnd"/>
      <w:r>
        <w:t>. Губернатора</w:t>
      </w:r>
    </w:p>
    <w:p w:rsidR="00FF12B0" w:rsidRDefault="00DE1B25">
      <w:pPr>
        <w:pStyle w:val="ConsPlusNormal0"/>
        <w:jc w:val="right"/>
      </w:pPr>
      <w:r>
        <w:t>Волгоградской области</w:t>
      </w:r>
    </w:p>
    <w:p w:rsidR="00FF12B0" w:rsidRDefault="00DE1B25">
      <w:pPr>
        <w:pStyle w:val="ConsPlusNormal0"/>
        <w:jc w:val="right"/>
      </w:pPr>
      <w:r>
        <w:t>А.В.ДОРЖДЕЕВ</w:t>
      </w: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right"/>
        <w:outlineLvl w:val="0"/>
      </w:pPr>
      <w:r>
        <w:t>Утвержден</w:t>
      </w:r>
    </w:p>
    <w:p w:rsidR="00FF12B0" w:rsidRDefault="00DE1B25">
      <w:pPr>
        <w:pStyle w:val="ConsPlusNormal0"/>
        <w:jc w:val="right"/>
      </w:pPr>
      <w:r>
        <w:t>постановлением</w:t>
      </w:r>
    </w:p>
    <w:p w:rsidR="00FF12B0" w:rsidRDefault="00DE1B25">
      <w:pPr>
        <w:pStyle w:val="ConsPlusNormal0"/>
        <w:jc w:val="right"/>
      </w:pPr>
      <w:r>
        <w:t>Администрации</w:t>
      </w:r>
    </w:p>
    <w:p w:rsidR="00FF12B0" w:rsidRDefault="00DE1B25">
      <w:pPr>
        <w:pStyle w:val="ConsPlusNormal0"/>
        <w:jc w:val="right"/>
      </w:pPr>
      <w:r>
        <w:lastRenderedPageBreak/>
        <w:t>Волгоградской области</w:t>
      </w:r>
    </w:p>
    <w:p w:rsidR="00FF12B0" w:rsidRDefault="00DE1B25">
      <w:pPr>
        <w:pStyle w:val="ConsPlusNormal0"/>
        <w:jc w:val="right"/>
      </w:pPr>
      <w:r>
        <w:t>от 07 и</w:t>
      </w:r>
      <w:r>
        <w:t>юня 2017 г. N 286-п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</w:pPr>
      <w:bookmarkStart w:id="1" w:name="P38"/>
      <w:bookmarkEnd w:id="1"/>
      <w:r>
        <w:t>ПОРЯДОК</w:t>
      </w:r>
    </w:p>
    <w:p w:rsidR="00FF12B0" w:rsidRDefault="00DE1B25">
      <w:pPr>
        <w:pStyle w:val="ConsPlusTitle0"/>
        <w:jc w:val="center"/>
      </w:pPr>
      <w:r>
        <w:t>ПРЕДОСТАВЛЕНИЯ СУБСИДИЙ НА ВОЗМЕЩЕНИЕ ЧАСТИ ЗАТРАТ</w:t>
      </w:r>
    </w:p>
    <w:p w:rsidR="00FF12B0" w:rsidRDefault="00DE1B25">
      <w:pPr>
        <w:pStyle w:val="ConsPlusTitle0"/>
        <w:jc w:val="center"/>
      </w:pPr>
      <w:r>
        <w:t>КРЕСТЬЯНСКИХ (ФЕРМЕРСКИХ) И ЛИЧНЫХ ПОДСОБНЫХ ХОЗЯЙСТВ</w:t>
      </w:r>
    </w:p>
    <w:p w:rsidR="00FF12B0" w:rsidRDefault="00DE1B25">
      <w:pPr>
        <w:pStyle w:val="ConsPlusTitle0"/>
        <w:jc w:val="center"/>
      </w:pPr>
      <w:r>
        <w:t>НА ПРИОБРЕТЕНИЕ СЕЛЬСКОХОЗЯЙСТВЕННЫХ ЖИВОТНЫХ,</w:t>
      </w:r>
    </w:p>
    <w:p w:rsidR="00FF12B0" w:rsidRDefault="00DE1B25">
      <w:pPr>
        <w:pStyle w:val="ConsPlusTitle0"/>
        <w:jc w:val="center"/>
      </w:pPr>
      <w:proofErr w:type="gramStart"/>
      <w:r>
        <w:t>АЛЬТЕРНАТИВНЫХ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1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2B0" w:rsidRDefault="00DE1B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Волгоградской обл.</w:t>
            </w:r>
            <w:proofErr w:type="gramEnd"/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2" w:tooltip="Постановление Администрации Волгоградской обл. от 23.05.2022 N 293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24.04.2023 </w:t>
            </w:r>
            <w:hyperlink r:id="rId23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27.03.2024 </w:t>
            </w:r>
            <w:hyperlink r:id="rId24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</w:tr>
    </w:tbl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  <w:outlineLvl w:val="1"/>
      </w:pPr>
      <w:r>
        <w:t>1. Общие положения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>1.1. Настоящий Порядок регулирует процедуру предоставления субсидий на возмещение части затрат крестьянских (фермерских) и личных подсобных хозяйств на приобретение сельскохозяйственных животных, альтернативных свиноводству (далее именуются - субсидии).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" w:name="P50"/>
      <w:bookmarkEnd w:id="2"/>
      <w:r>
        <w:t>1.</w:t>
      </w:r>
      <w:r>
        <w:t xml:space="preserve">2. </w:t>
      </w:r>
      <w:proofErr w:type="gramStart"/>
      <w:r>
        <w:t xml:space="preserve">Субсидии предоставляются крестьянским (фермерским) хозяйствам, определенным </w:t>
      </w:r>
      <w:hyperlink r:id="rId25" w:tooltip="Федеральный закон от 11.06.2003 N 74-ФЗ (ред. от 06.12.2021) &quot;О крестьянском (фермерском) хозяйстве&quot; (с изм. и доп., вступ. в силу с 01.03.2022) {КонсультантПлюс}">
        <w:r>
          <w:rPr>
            <w:color w:val="0000FF"/>
          </w:rPr>
          <w:t>пунктом 1 статьи 1</w:t>
        </w:r>
      </w:hyperlink>
      <w:r>
        <w:t xml:space="preserve"> Федерального закона от 11 июня 2003 г. N 74-ФЗ "О крестьянском (фермерском) хозяйстве"</w:t>
      </w:r>
      <w:r>
        <w:t xml:space="preserve">, гражданам, ведущим личное подсобное хозяйство в соответствии с Федеральным </w:t>
      </w:r>
      <w:hyperlink r:id="rId26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07 июля 2003 г. N 112-ФЗ "О личном подсобном хозяйстве" (далее совместно именуются - сельскохозяйственные товаропроизводители), прошедшим отбор для предоставления субсидий путем запроса предложений в порядке, предусмотренном</w:t>
      </w:r>
      <w:proofErr w:type="gramEnd"/>
      <w:r>
        <w:t xml:space="preserve"> </w:t>
      </w:r>
      <w:hyperlink w:anchor="P74" w:tooltip="2. Порядок проведения отбора">
        <w:r>
          <w:rPr>
            <w:color w:val="0000FF"/>
          </w:rPr>
          <w:t>разделом 2</w:t>
        </w:r>
      </w:hyperlink>
      <w:r>
        <w:t xml:space="preserve"> настоящего Порядка (далее именуется - отбор).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Под гражданином, ведущим личное подсобное хозяйство, понимается глава личного подсобного хозяйства, определенный в соответствии с </w:t>
      </w:r>
      <w:hyperlink r:id="rId27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color w:val="0000FF"/>
          </w:rPr>
          <w:t>абзацем вторым пункта 2</w:t>
        </w:r>
      </w:hyperlink>
      <w:r>
        <w:t xml:space="preserve"> Порядка ведения </w:t>
      </w:r>
      <w:proofErr w:type="spellStart"/>
      <w:r>
        <w:t>похозяйственных</w:t>
      </w:r>
      <w:proofErr w:type="spellEnd"/>
      <w:r>
        <w:t xml:space="preserve"> книг, утвержденного приказом Министерства сельского хозяйства Российской Федерации от 27 сентября 2022 г. N 629 "Об утверждении формы и порядка ведения </w:t>
      </w:r>
      <w:proofErr w:type="spellStart"/>
      <w:r>
        <w:t>похозяйственных</w:t>
      </w:r>
      <w:proofErr w:type="spellEnd"/>
      <w:r>
        <w:t xml:space="preserve"> книг".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3" w:name="P53"/>
      <w:bookmarkEnd w:id="3"/>
      <w:r>
        <w:t>1.3. Критериями отбора сельскохозяйственных товаропроизводителей для получения субсиди</w:t>
      </w:r>
      <w:r>
        <w:t>й являются: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осуществление сельскохозяйственным товаропроизводителем производственной деятельности на территории Волгоградской области;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приобретение сельскохозяйственным товаропроизводителем нетелей крупного рогатого скота молочного направления продуктивнос</w:t>
      </w:r>
      <w:r>
        <w:t>ти, породы которых включены в Государственный реестр селекционных достижений, допущенных к использованию, у организаций, крестьянских (фермерских) хозяйств и индивидуальных предпринимателей.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товаропроизводитель не являлся получателем с</w:t>
      </w:r>
      <w:r>
        <w:t xml:space="preserve">убсидии либо </w:t>
      </w:r>
      <w:proofErr w:type="gramStart"/>
      <w:r>
        <w:t>с даты включения</w:t>
      </w:r>
      <w:proofErr w:type="gramEnd"/>
      <w:r>
        <w:t xml:space="preserve"> сельскохозяйственного товаропроизводителя в реестр получателей субсидий прошло не менее трех лет.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4" w:name="P57"/>
      <w:bookmarkEnd w:id="4"/>
      <w:r>
        <w:t>1.4. Субсидии предоставляются в целях возмещения части затрат (без учета налога на добавленную стоимость), произведенных в отчет</w:t>
      </w:r>
      <w:r>
        <w:t>ном или текущем году: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на приобретение одной головы нетели крупного рогатого скота молочного направления продуктивности [для сельскохозяйственных товаропроизводителей, не являющихся членами сельскохозяйственных потребительских кооперативов (далее именуются </w:t>
      </w:r>
      <w:r>
        <w:t>- кооперативы)];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на приобретение не более двух голов нетелей крупного рогатого скота молочного направления продуктивности (для сельскохозяйственных товаропроизводителей, являющихся членами кооперативов);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bookmarkStart w:id="5" w:name="P60"/>
      <w:bookmarkEnd w:id="5"/>
      <w:r>
        <w:lastRenderedPageBreak/>
        <w:t>на приобретение не более трех голов нетелей крупного</w:t>
      </w:r>
      <w:r>
        <w:t xml:space="preserve"> рогатого скота молочного направления продуктивности [для крестьянских (фермерских) хозяйств, в составе которых есть семья, имеющая статус многодетной семьи, и для граждан, ведущих личное подсобное хозяйство, семьи которых имеют статус многодетной семьи].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</w:t>
      </w:r>
      <w:r>
        <w:t>ов на приобретение товаров (работ, услуг), включая сумму налога на добавленную стоимость.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1.5. Субсидии предоставляются в рамках регионального проекта "Развитие отраслей и техническая модернизация агропромышленного комплекса" государственной </w:t>
      </w:r>
      <w:hyperlink r:id="rId29" w:tooltip="Постановление Администрации Волгоградской обл. от 26.12.2016 N 743-п (ред. от 29.12.2023) &quot;Об утверждении государственной программы Волгоградской области &quot;Развитие сельского хозяйства и регулирование рынков сельскохозяйственной продукции, сырья и продовольстви">
        <w:r>
          <w:rPr>
            <w:color w:val="0000FF"/>
          </w:rPr>
          <w:t>программы</w:t>
        </w:r>
      </w:hyperlink>
      <w:r>
        <w:t xml:space="preserve"> Волгоградской области "Развитие сельского хозяйства и регулирование рынков сельскохозяйственной продукции, сырья и продовольствия", утвержденной постановл</w:t>
      </w:r>
      <w:r>
        <w:t>ением Администрации Волгоградской области от 26 декабря 2016 г. N 743-п.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1.6. Главным распорядителем и получателем средств областного бюджета, направляемых на выплату субсидий, является комитет сельского хозяйства Волгоградской области (далее именуется - комитет сельского хозяйства).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1.7. Субсидии предоставляются за счет собст</w:t>
      </w:r>
      <w:r>
        <w:t>венных средств областного бюджета.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1.8. </w:t>
      </w:r>
      <w:proofErr w:type="gramStart"/>
      <w:r>
        <w:t>Субсидии предоставляются в пределах бюджетных ассигнований, предусмотренных в областном бюджете на текущий финансовый год, и лимитов бюджетных обязательств, доведенных комитету сельского хозяйства в установленном пор</w:t>
      </w:r>
      <w:r>
        <w:t xml:space="preserve">ядке, с учетом принятых и неисполненных обязательств на предоставление субсидий в отчетном финансовом году и годах, предшествующих отчетному финансовому году, в соответствии со сводной бюджетной росписью на цели, указанные в </w:t>
      </w:r>
      <w:hyperlink w:anchor="P57" w:tooltip="1.4. Субсидии предоставляются в целях возмещения части затрат (без учета налога на добавленную стоимость), произведенных в отчетном или текущем году:">
        <w:r>
          <w:rPr>
            <w:color w:val="0000FF"/>
          </w:rPr>
          <w:t>пункте 1.4</w:t>
        </w:r>
      </w:hyperlink>
      <w:r>
        <w:t xml:space="preserve"> настоящего Порядка.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>1.9. Для предоставления субсидии по результатам отбора между сельскохозяйст</w:t>
      </w:r>
      <w:r>
        <w:t xml:space="preserve">венным товаропроизводителем и комитетом сельского хозяйства в соответствии с </w:t>
      </w:r>
      <w:hyperlink w:anchor="P74" w:tooltip="2. Порядок проведения отбора">
        <w:r>
          <w:rPr>
            <w:color w:val="0000FF"/>
          </w:rPr>
          <w:t>разделом 2</w:t>
        </w:r>
      </w:hyperlink>
      <w:r>
        <w:t xml:space="preserve"> настоящего Порядка заключается соглашение о предоставлении субсидии (далее именуется - Соглашение) [дополнит</w:t>
      </w:r>
      <w:r>
        <w:t>ельное соглашение к Соглашению (далее именуется - дополнительное соглашение)].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Соглашение или дополнительное соглашение заключается в соответствии с размещаемой на официальном сайте комитета сельского хозяйства в составе портала Губернатора и Администрации</w:t>
      </w:r>
      <w:r>
        <w:t xml:space="preserve"> Волгоградской области в информационно-телекоммуникационной сети Интернет по адресу http://ksh.volgograd.ru (далее именуется - официальный сайт) типовой формой, утвержденной приказом комитета финансов Волгоградской области.</w:t>
      </w:r>
      <w:proofErr w:type="gramEnd"/>
    </w:p>
    <w:p w:rsidR="00FF12B0" w:rsidRDefault="00DE1B25">
      <w:pPr>
        <w:pStyle w:val="ConsPlusNormal0"/>
        <w:jc w:val="both"/>
      </w:pPr>
      <w:r>
        <w:t xml:space="preserve">(п. 1.9 </w:t>
      </w:r>
      <w:proofErr w:type="gramStart"/>
      <w:r>
        <w:t>введен</w:t>
      </w:r>
      <w:proofErr w:type="gramEnd"/>
      <w:r>
        <w:t xml:space="preserve"> </w:t>
      </w:r>
      <w:hyperlink r:id="rId31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27.03.2024 N 209-п)</w:t>
      </w:r>
    </w:p>
    <w:bookmarkStart w:id="6" w:name="P70"/>
    <w:bookmarkEnd w:id="6"/>
    <w:p w:rsidR="00FF12B0" w:rsidRDefault="00DE1B25">
      <w:pPr>
        <w:pStyle w:val="ConsPlusNormal0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"https://login.consultant.ru/link/?req=doc&amp;base=RLAW180&amp;n=276804&amp;dst=100012" \o "По</w:instrText>
      </w:r>
      <w:r>
        <w:instrText>становление Администрации Волгоградской обл. от 27.03.2024 N 209-п \"О внесении изменений в постановление Администрации Волгоградской области от 07 июня 2017 г. N 286-п \"Об утверждении Порядка предоставления субсидий на возмещение части затрат крестьянски</w:instrText>
      </w:r>
      <w:r>
        <w:instrText xml:space="preserve">х (ф" \h </w:instrText>
      </w:r>
      <w:r>
        <w:fldChar w:fldCharType="separate"/>
      </w:r>
      <w:r>
        <w:rPr>
          <w:color w:val="0000FF"/>
        </w:rPr>
        <w:t>1.10</w:t>
      </w:r>
      <w:r>
        <w:rPr>
          <w:color w:val="0000FF"/>
        </w:rPr>
        <w:fldChar w:fldCharType="end"/>
      </w:r>
      <w:r>
        <w:t>. Возмещению не подлежат затраты, которые были ранее просубсидированы или иным образом компенсированы за счет средств бюджетов бюджетной системы Российской Федерации.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32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1.11</w:t>
        </w:r>
      </w:hyperlink>
      <w:r>
        <w:t>. Информация о субсидии размещается на едином портале бюджетной системы Российской Федерации в информационно-телекоммуникационной сети Интернет (в разделе указанного единого портала) в порядке, установленном Министерством финансов Российской Федерации.</w:t>
      </w:r>
    </w:p>
    <w:p w:rsidR="00FF12B0" w:rsidRDefault="00DE1B25">
      <w:pPr>
        <w:pStyle w:val="ConsPlusNormal0"/>
        <w:jc w:val="both"/>
      </w:pPr>
      <w:r>
        <w:t>(п.</w:t>
      </w:r>
      <w:r>
        <w:t xml:space="preserve"> 1.11 в ред. </w:t>
      </w:r>
      <w:hyperlink r:id="rId33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  <w:outlineLvl w:val="1"/>
      </w:pPr>
      <w:bookmarkStart w:id="7" w:name="P74"/>
      <w:bookmarkEnd w:id="7"/>
      <w:r>
        <w:t>2. Порядок проведения отбора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 xml:space="preserve">2.1. </w:t>
      </w:r>
      <w:proofErr w:type="gramStart"/>
      <w:r>
        <w:t>Отбор осуществляется комитетом сельского хозяйства путем запроса предложений на основании документов, представленных сельскохозяйственными товаропроизводителями для участия в отборе, исходя из соответствия участников отбора категориям и критериям отбо</w:t>
      </w:r>
      <w:r>
        <w:t xml:space="preserve">ра, требованиям к сельскохозяйственным товаропроизводителям, установленным </w:t>
      </w:r>
      <w:hyperlink w:anchor="P50" w:tooltip="1.2. Субсидии предоставляются крестьянским (фермерским) хозяйствам, определенным пунктом 1 статьи 1 Федерального закона от 11 июня 2003 г. N 74-ФЗ &quot;О крестьянском (фермерском) хозяйстве&quot;, гражданам, ведущим личное подсобное хозяйство в соответствии с Федеральн">
        <w:r>
          <w:rPr>
            <w:color w:val="0000FF"/>
          </w:rPr>
          <w:t>пунктами 1.2</w:t>
        </w:r>
      </w:hyperlink>
      <w:r>
        <w:t xml:space="preserve">, </w:t>
      </w:r>
      <w:hyperlink w:anchor="P53" w:tooltip="1.3. Критериями отбора сельскохозяйственных товаропроизводителей для получения субсидий являются:">
        <w:r>
          <w:rPr>
            <w:color w:val="0000FF"/>
          </w:rPr>
          <w:t>1.3</w:t>
        </w:r>
      </w:hyperlink>
      <w:r>
        <w:t xml:space="preserve">, </w:t>
      </w:r>
      <w:hyperlink w:anchor="P77" w:tooltip="2.2. Требования, которым должен соответствовать сельскохозяйственный товаропроизводитель:">
        <w:r>
          <w:rPr>
            <w:color w:val="0000FF"/>
          </w:rPr>
          <w:t>2.2</w:t>
        </w:r>
      </w:hyperlink>
      <w:r>
        <w:t xml:space="preserve"> настоящего Порядка, условиям, установленными </w:t>
      </w:r>
      <w:hyperlink w:anchor="P171" w:tooltip="1) наличие расчетного счета, открытого сельскохозяйственному товаропроизводителю в учреждениях Центрального банка Российской Федерации или кредитных организациях (далее именуется - расчетный счет);">
        <w:r>
          <w:rPr>
            <w:color w:val="0000FF"/>
          </w:rPr>
          <w:t>подпунктами 1</w:t>
        </w:r>
      </w:hyperlink>
      <w:r>
        <w:t xml:space="preserve">, </w:t>
      </w:r>
      <w:hyperlink w:anchor="P172" w:tooltip="2) представление крестьянским (фермерским) хозяйством отчетности о финансово-экономическом состоянии крестьянского (фермерского) хозяйства по формам, утвержденным Министерством сельского хозяйства Российской Федерации, за отчетный финансовый год;">
        <w:r>
          <w:rPr>
            <w:color w:val="0000FF"/>
          </w:rPr>
          <w:t>2</w:t>
        </w:r>
      </w:hyperlink>
      <w:r>
        <w:t xml:space="preserve">, </w:t>
      </w:r>
      <w:hyperlink w:anchor="P183" w:tooltip="8) согласие сельскохозяйственного товаропроизводителя на осуществление в отношении него комитетом сельского хозяйства проверок соблюдения порядка и условий предоставления субсидии, в том числе в части достижения результата предоставления субсидии, а также пров">
        <w:r>
          <w:rPr>
            <w:color w:val="0000FF"/>
          </w:rPr>
          <w:t>8 пункта 3.1</w:t>
        </w:r>
      </w:hyperlink>
      <w:r>
        <w:t xml:space="preserve"> настоящего Поряд</w:t>
      </w:r>
      <w:r>
        <w:t>ка, и очередности поступления документов для участия в отборе.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bookmarkStart w:id="8" w:name="P77"/>
      <w:bookmarkEnd w:id="8"/>
      <w:r>
        <w:lastRenderedPageBreak/>
        <w:t>2.2. Требования, которым должен соответствовать сельскохозяйственный товаропроизводитель: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1) на 14-е число месяца представления в комитет сельского хозяйства документов для участия в отборе:</w:t>
      </w:r>
    </w:p>
    <w:p w:rsidR="00FF12B0" w:rsidRDefault="00DE1B25">
      <w:pPr>
        <w:pStyle w:val="ConsPlusNormal0"/>
        <w:jc w:val="both"/>
      </w:pPr>
      <w:r>
        <w:t>(в</w:t>
      </w:r>
      <w:r>
        <w:t xml:space="preserve"> ред. </w:t>
      </w:r>
      <w:hyperlink r:id="rId34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отсутствие просроченной задолженности по возврату в областной бюджет субси</w:t>
      </w:r>
      <w:r>
        <w:t xml:space="preserve">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Волгоградской областью;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сельскохозяйственный товаропроизводитель - юридич</w:t>
      </w:r>
      <w:r>
        <w:t>еское лицо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деятельность сельскохозяйственного товаропроизвод</w:t>
      </w:r>
      <w:r>
        <w:t>ителя не приостановлена в порядке, предусмотренном законодательством Российской Федерации, а сельскохозяйственный товаропроизводитель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сельскохозя</w:t>
      </w:r>
      <w:r>
        <w:t>йственный товаропроизводитель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</w:t>
      </w:r>
      <w:r>
        <w:t>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</w:t>
      </w:r>
      <w:r>
        <w:t>я офшорных</w:t>
      </w:r>
      <w:proofErr w:type="gramEnd"/>
      <w: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</w:t>
      </w:r>
      <w:r>
        <w:t>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</w:t>
      </w:r>
      <w:r>
        <w:t>кстремистской деятельности или терроризму;</w:t>
      </w:r>
    </w:p>
    <w:p w:rsidR="00FF12B0" w:rsidRDefault="00DE1B25">
      <w:pPr>
        <w:pStyle w:val="ConsPlusNormal0"/>
        <w:jc w:val="both"/>
      </w:pPr>
      <w:r>
        <w:t xml:space="preserve">(абзац введен </w:t>
      </w:r>
      <w:hyperlink r:id="rId35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сельскохозяйственный т</w:t>
      </w:r>
      <w:r>
        <w:t xml:space="preserve">оваропроизводитель не находится в составляемых в рамках реализации полномочий, предусмотренных </w:t>
      </w:r>
      <w:hyperlink r:id="rId3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</w:t>
      </w:r>
      <w:r>
        <w:t xml:space="preserve">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(далее именуются - перечни организаций и физических лиц, связанных </w:t>
      </w:r>
      <w:r>
        <w:t>с терроризмом или с распространением оружия массового уничтожения, составляемые</w:t>
      </w:r>
      <w:proofErr w:type="gramEnd"/>
      <w:r>
        <w:t xml:space="preserve"> в соответствии с решениями Совета Безопасности ООН);</w:t>
      </w:r>
    </w:p>
    <w:p w:rsidR="00FF12B0" w:rsidRDefault="00DE1B25">
      <w:pPr>
        <w:pStyle w:val="ConsPlusNormal0"/>
        <w:jc w:val="both"/>
      </w:pPr>
      <w:r>
        <w:t xml:space="preserve">(абзац введен </w:t>
      </w:r>
      <w:hyperlink r:id="rId3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сельскохозяйственный товаропроизводитель не является иностранным агентом в соответствии с Федеральным </w:t>
      </w:r>
      <w:hyperlink r:id="rId38" w:tooltip="Федеральный закон от 14.07.2022 N 255-ФЗ (ред. от 11.03.2024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FF12B0" w:rsidRDefault="00DE1B25">
      <w:pPr>
        <w:pStyle w:val="ConsPlusNormal0"/>
        <w:jc w:val="both"/>
      </w:pPr>
      <w:r>
        <w:t xml:space="preserve">(абзац введен </w:t>
      </w:r>
      <w:hyperlink r:id="rId39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9" w:name="P89"/>
      <w:bookmarkEnd w:id="9"/>
      <w:r>
        <w:t>сельскохозяйственный товаропроизводитель не должен являться получателем средств и</w:t>
      </w:r>
      <w:r>
        <w:t xml:space="preserve">з областного бюджета в соответствии с иными нормативными правовыми актами Волгоградской области на цели, указанные в </w:t>
      </w:r>
      <w:hyperlink w:anchor="P57" w:tooltip="1.4. Субсидии предоставляются в целях возмещения части затрат (без учета налога на добавленную стоимость), произведенных в отчетном или текущем году:">
        <w:r>
          <w:rPr>
            <w:color w:val="0000FF"/>
          </w:rPr>
          <w:t>пункте 1.4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отсутствие у сельскохозяйственного товаропроизводителя </w:t>
      </w:r>
      <w:proofErr w:type="spellStart"/>
      <w:r>
        <w:t>свинопоголовья</w:t>
      </w:r>
      <w:proofErr w:type="spellEnd"/>
      <w:r>
        <w:t>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2) отсутствие у крестьянских (фермерских) хозяйств неисполненной обязанности по уплате налогов, сборов, страховы</w:t>
      </w:r>
      <w:r>
        <w:t xml:space="preserve">х взносов, пеней, штрафов, процентов, подлежащих уплате в соответствии с законодательством Российской Федерации о налогах и сборах, на дату формирования справки об </w:t>
      </w:r>
      <w:r>
        <w:lastRenderedPageBreak/>
        <w:t>исполнении налогоплательщиком (плательщиком сбора, плательщиком страховых взносов, налоговым</w:t>
      </w:r>
      <w:r>
        <w:t xml:space="preserve"> агентом) обязанности по уплате налогов, сборов, страховых взносов, пеней штрафов, процентов.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>Дата формирования указанной справки не может быть ранее 14-го числа месяца подачи заявки на участие в отборе.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jc w:val="both"/>
      </w:pPr>
      <w:r>
        <w:t xml:space="preserve">(п. 2.2 в ред. </w:t>
      </w:r>
      <w:hyperlink r:id="rId41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0" w:name="P95"/>
      <w:bookmarkEnd w:id="10"/>
      <w:r>
        <w:t>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</w:t>
      </w:r>
      <w:r>
        <w:t>нты: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1) заявку на участие в отборе в двух экземплярах по форме, утвержденной приказом комитета сельского хозяйства, включающую в том числе: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42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сведения о соответствии сельскохозяйственного товаропроизводителя требованиям </w:t>
      </w:r>
      <w:hyperlink w:anchor="P89" w:tooltip="сельскохозяйственный товаропроизводитель не должен являться получателем средств из областного бюджета в соответствии с иными нормативными правовыми актами Волгоградской области на цели, указанные в пункте 1.4 настоящего Порядка;">
        <w:r>
          <w:rPr>
            <w:color w:val="0000FF"/>
          </w:rPr>
          <w:t>абзаца пятого подпункта 1 пункта 2.2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согласие на публикацию (размещение) на официальном сайте информации о сельскохозяй</w:t>
      </w:r>
      <w:r>
        <w:t>ственном товаропроизводителе, о подаваемой сельскохозяйственным товаропроизводителем заявке на участие в отборе, иной информации о сельскохозяйственном товаропроизводителе, связанной с соответствующим отбором;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44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2) справку-расчет размера субсидии по форме, утвержденной приказом комитета сельского хозяйства;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3) копии документов, </w:t>
      </w:r>
      <w:r>
        <w:t>подтверждающих приобретение сельскохозяйственных животных: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договоров на приобретение сельскохозяйственных животных, которые включены в Государственный реестр селекционных достижений, допущенных к использованию;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документов первичного учета [товарных накладн</w:t>
      </w:r>
      <w:r>
        <w:t>ых и (или) товарно-транспортных накладных, и (или) счетов-фактур и товарных накладных и (или) товарно-транспортных накладных, и (или) универсальных передаточных документов или других документов];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платежных документов, подтверждающих затраты на приобретение</w:t>
      </w:r>
      <w:r>
        <w:t xml:space="preserve"> сельскохозяйственных животных [платежных поручений, и (или) товарных, и (или) кассовых чеков, и (или) квитанций к приходному кассовому ордеру];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4) копии ветеринарных сопроводительных документов, утвержденных </w:t>
      </w:r>
      <w:hyperlink r:id="rId45" w:tooltip="Приказ Минсельхоза России от 13.12.2022 N 862 &quot;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13 декабря 2022 г. N 862 "Об утверждении Ветеринарных правил организации работы по оформлению ветеринарных сопроводительных документов, Порядка офо</w:t>
      </w:r>
      <w:r>
        <w:t>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ветеринарной справки по форме N 4 [представляется в случае приобретения сельскохозяйственных животных</w:t>
      </w:r>
      <w:r>
        <w:t xml:space="preserve"> и перемещения их в пределах муниципального образования района (города)];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ветеринарного свидетельства по форме N 1 [представляется в случае перехода права собственности на сельскохозяйственных животных на территории Российской Федерации и перемещения их по</w:t>
      </w:r>
      <w:r>
        <w:t xml:space="preserve"> территории Российской Федерации за пределы муниципального образования района (города)];</w:t>
      </w:r>
    </w:p>
    <w:p w:rsidR="00FF12B0" w:rsidRDefault="00DE1B2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46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</w:t>
      </w:r>
      <w:r>
        <w:t>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5) копию документа, удостоверяющего личность гражданина (в отношении граждан, ведущих личное подсобное хозяйство);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6) информацию об отсутствии </w:t>
      </w:r>
      <w:proofErr w:type="spellStart"/>
      <w:r>
        <w:t>свинопоголовья</w:t>
      </w:r>
      <w:proofErr w:type="spellEnd"/>
      <w:r>
        <w:t xml:space="preserve"> у крестьянского (фермерского) хозяйств, подписанную главой крестьянского (фермерского) хозяйства, в произвольной форме;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7) выписку из реестра членов кооператива, заверенную председателем кооператива и выданную не </w:t>
      </w:r>
      <w:r>
        <w:t>ранее чем за 10 дней до дня подачи документов для участия в отборе (для сельскохозяйственных товаропроизводителей - членов кооперативов);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8) подписанное сельскохозяйственным товаропроизводителем Соглашение в двух экземплярах;</w:t>
      </w:r>
    </w:p>
    <w:p w:rsidR="00FF12B0" w:rsidRDefault="00DE1B2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4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9) согласие на обработку персональных данных физических лиц, персональные данные которых предста</w:t>
      </w:r>
      <w:r>
        <w:t xml:space="preserve">влены в составе подаваемых документов, в соответствии с требованиями Федерального </w:t>
      </w:r>
      <w:hyperlink r:id="rId48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по примерной форме, утвержденной приказом комитета сельского хозяйства.</w:t>
      </w:r>
    </w:p>
    <w:p w:rsidR="00FF12B0" w:rsidRDefault="00DE1B2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49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1" w:name="P118"/>
      <w:bookmarkEnd w:id="11"/>
      <w:r>
        <w:t xml:space="preserve">2.4. Документы, указанные в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представляются непосредственно в комитет сельского хозяйства.</w:t>
      </w:r>
    </w:p>
    <w:p w:rsidR="00FF12B0" w:rsidRDefault="00DE1B2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50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2" w:name="P120"/>
      <w:bookmarkEnd w:id="12"/>
      <w:r>
        <w:t xml:space="preserve">2.5. Документы, указанные в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подаются сельскохозяйственным товаропроизводителем лично либо через представителя по доверенности.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подачи докумен</w:t>
      </w:r>
      <w:r>
        <w:t>тов через представителя по доверенности доверенность прилагается.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3" w:name="P122"/>
      <w:bookmarkEnd w:id="13"/>
      <w:r>
        <w:t>Документы, представленные сельскохозяйственным товаропроизводителем, за исключением одного экземпляра заявки на участие в отборе, должны быть пронумерованы постранично, прошиты и заверены се</w:t>
      </w:r>
      <w:r>
        <w:t>льскохозяйственным товаропроизводителем.</w:t>
      </w:r>
    </w:p>
    <w:p w:rsidR="00FF12B0" w:rsidRDefault="00DE1B2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С документами, представленными </w:t>
      </w:r>
      <w:r>
        <w:t>непосредственно в комитет сельского хозяйства на бумажном носителе, сельскохозяйственный товаропроизводитель вправе представить дополнительно сканированные копии данных документов посредством передачи через съемный электронный носитель.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2.6. Заявки на учас</w:t>
      </w:r>
      <w:r>
        <w:t>тие в отборе регистрируются в день приема и в порядке очередности их поступления в комитет сельского хозяйства в автоматизированной системе электронного документооборота.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Один экземпляр заявки на участие в отборе с отметкой о регистрации возвращается сельскохозяйственному товаропроизводителю.</w:t>
      </w:r>
    </w:p>
    <w:p w:rsidR="00FF12B0" w:rsidRDefault="00DE1B2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2.6 в ред. </w:t>
      </w:r>
      <w:hyperlink r:id="rId52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4" w:name="P128"/>
      <w:bookmarkEnd w:id="14"/>
      <w:r>
        <w:t xml:space="preserve">2.7. Комитет сельского хозяйства в течение пяти рабочих дней со дня поступления документов, указанных в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1) запрашивает в отношении сельскохозяйственных товаропроизводителей в порядке межведомственно</w:t>
      </w:r>
      <w:r>
        <w:t>го информационного взаимодействия: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а) в отношении крестьянских (фермерских) хозяйств: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справку об исполнении налогоплательщиком (</w:t>
      </w:r>
      <w:r>
        <w:t>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отчеты за отчетный финансовый год в отношении крестьянских (фермерских) хозяйств (юридических лиц - </w:t>
      </w:r>
      <w:r>
        <w:t>по форме N 15-АПК, индивидуальных предпринимателей - по форме N 1-КФХ);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lastRenderedPageBreak/>
        <w:t xml:space="preserve">б) в отношении граждан, ведущих личное подсобное хозяйство, - выписку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в) в отношении сельскохозяйственных товаропроизводителей, указанных в </w:t>
      </w:r>
      <w:hyperlink w:anchor="P60" w:tooltip="на приобретение не более трех голов нетелей крупного рогатого скота молочного направления продуктивности [для крестьянских (фермерских) хозяйств, в составе которых есть семья, имеющая статус многодетной семьи, и для граждан, ведущих личное подсобное хозяйство,">
        <w:r>
          <w:rPr>
            <w:color w:val="0000FF"/>
          </w:rPr>
          <w:t>абзаце четвертом пункта 1.4</w:t>
        </w:r>
      </w:hyperlink>
      <w:r>
        <w:t xml:space="preserve"> настоящего Порядка, - сведения о регистрации (</w:t>
      </w:r>
      <w:proofErr w:type="spellStart"/>
      <w:r>
        <w:t>нерегистрации</w:t>
      </w:r>
      <w:proofErr w:type="spellEnd"/>
      <w:r>
        <w:t>) многодетной семьи и выдаче (невыдаче) удостоверения (справки) многодетной семьи;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2) проверяет в отношении сельскохозяйственного товар</w:t>
      </w:r>
      <w:r>
        <w:t>опроизводителя: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на официальном сайте Федеральной службы по финансовому мониторингу в сети Интернет - наличие сведений в перечне организаций и физических лиц, в отношении которых имеются сведения об их причастности к экстремистской деятельности или террориз</w:t>
      </w:r>
      <w:r>
        <w:t>му, и в перечнях организаций и физических лиц, связанных с терроризмом или с распространением оружия массового уничтожения, составляемых в соответствии с решениями Совета Безопасности ООН;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>на официальном сайте Министерства юстиции Российской Федерации в се</w:t>
      </w:r>
      <w:r>
        <w:t>ти Интернет - наличие сведений в реестре иностранных агентов.</w:t>
      </w:r>
    </w:p>
    <w:p w:rsidR="00FF12B0" w:rsidRDefault="00DE1B25">
      <w:pPr>
        <w:pStyle w:val="ConsPlusNormal0"/>
        <w:jc w:val="both"/>
      </w:pPr>
      <w:r>
        <w:t xml:space="preserve">(п. 2.7 в ред. </w:t>
      </w:r>
      <w:hyperlink r:id="rId53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2.8</w:t>
      </w:r>
      <w:r>
        <w:t xml:space="preserve">. Сельскохозяйственный товаропроизводитель вправе представить документы, сведения, указанные в </w:t>
      </w:r>
      <w:hyperlink w:anchor="P128" w:tooltip="2.7. Комитет сельского хозяйства в течение пяти рабочих дней со дня поступления документов, указанных в пункте 2.3 настоящего Порядка:">
        <w:r>
          <w:rPr>
            <w:color w:val="0000FF"/>
          </w:rPr>
          <w:t>пункте 2.7</w:t>
        </w:r>
      </w:hyperlink>
      <w:r>
        <w:t xml:space="preserve"> настоящего Порядка, самостоятельно одновременно с подачей документов, предусмотренных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При представлении сельскохозяйственным товаропроизводителем указанных документов, сведений запрос в порядке межведомственного информационного взаимодейс</w:t>
      </w:r>
      <w:r>
        <w:t>твия не осуществляется.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Представленные крестьянским (фермерским) хозяйством выписка из Единого государственного реестра юридических лиц (Единого государственного реестра индивидуальных предпринимателей) и справка об исполнении налогоплательщиком (плательщи</w:t>
      </w:r>
      <w:r>
        <w:t>ком сбора, плательщиком страховых взносов, налоговым агентом) обязанности по уплате налогов, сборов, страховых взносов, пеней, штрафов, процентов должны быть выданы не ранее 14-го числа месяца представления заявки на участие в отборе.</w:t>
      </w:r>
      <w:proofErr w:type="gramEnd"/>
    </w:p>
    <w:p w:rsidR="00FF12B0" w:rsidRDefault="00DE1B25">
      <w:pPr>
        <w:pStyle w:val="ConsPlusNormal0"/>
        <w:jc w:val="both"/>
      </w:pPr>
      <w:r>
        <w:t xml:space="preserve">(в ред. </w:t>
      </w:r>
      <w:hyperlink r:id="rId54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Представленная гражданами, ведущими личное подсобное хозяйство, выписка из </w:t>
      </w:r>
      <w:proofErr w:type="spellStart"/>
      <w:r>
        <w:t>похозяйственной</w:t>
      </w:r>
      <w:proofErr w:type="spellEnd"/>
      <w:r>
        <w:t xml:space="preserve"> кн</w:t>
      </w:r>
      <w:r>
        <w:t>иги должна быть выдана не ранее чем за 30 дней до подачи документов для участия в отборе.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В случае представления сельскохозяйственным товаропроизводителем указанных выписок, справки, выданных без соблюдения сроков, установленных настоящим пунктом, комитет </w:t>
      </w:r>
      <w:r>
        <w:t xml:space="preserve">сельского хозяйства запрашивает их в порядке межведомственного информационного взаимодействия в соответствии с </w:t>
      </w:r>
      <w:hyperlink w:anchor="P128" w:tooltip="2.7. Комитет сельского хозяйства в течение пяти рабочих дней со дня поступления документов, указанных в пункте 2.3 настоящего Порядка: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FF12B0" w:rsidRDefault="00DE1B25">
      <w:pPr>
        <w:pStyle w:val="ConsPlusNormal0"/>
        <w:jc w:val="both"/>
      </w:pPr>
      <w:r>
        <w:t xml:space="preserve">(п. 2.8 в ред. </w:t>
      </w:r>
      <w:hyperlink r:id="rId55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2.9. Участн</w:t>
      </w:r>
      <w:r>
        <w:t>ики отбора вправе: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1) со дня опубликования объявления о проведении отбора до дня начала соответствующего срока приема документов, установленного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Порядка, обратиться в комитет сельского хозяйства за разъяснением положений отбора. Комитет сельского хозяйства в течен</w:t>
      </w:r>
      <w:r>
        <w:t>ие пяти рабочих дней со дня получения письменного обращения готовит разъяснение положений отбора и размещает его на официальном сайте;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2) до дня окончания соответствующего срока приема документов, установленного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отозвать заявку на участие в отборе. Для эт</w:t>
      </w:r>
      <w:r>
        <w:t>ого сельскохозяйственный товаропроизводитель или представитель по доверенности подает уведомление в комитет сельского хозяйства. Отозванная заявка на участие в отборе и документы, представленные на бумажном носителе, передаются сельскохозяйственному товаро</w:t>
      </w:r>
      <w:r>
        <w:t>производителю или представителю по доверенности по их обращению непосредственно в комитете сельского хозяйства;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lastRenderedPageBreak/>
        <w:t>внести изменения в документы для участия в отборе. Изменения вносятся путем подачи уточненных либо дополнительных документов в порядке, установл</w:t>
      </w:r>
      <w:r>
        <w:t xml:space="preserve">енном </w:t>
      </w:r>
      <w:hyperlink w:anchor="P118" w:tooltip="2.4. Документы, указанные в пункте 2.3 настоящего Порядка, представляются непосредственно в комитет сельского хозяйства.">
        <w:r>
          <w:rPr>
            <w:color w:val="0000FF"/>
          </w:rPr>
          <w:t>пунктами 2.4</w:t>
        </w:r>
      </w:hyperlink>
      <w:r>
        <w:t xml:space="preserve">, </w:t>
      </w:r>
      <w:hyperlink w:anchor="P120" w:tooltip="2.5. Документы, указанные в пункте 2.3 настоящего Порядка, подаются сельскохозяйственным товаропроизводителем лично либо через представителя по доверенности.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2.10. Комитет сельского хозяйства в течение 15 рабочих дней со дня окончания срока подачи заявок на участие в отборе, установ</w:t>
      </w:r>
      <w:r>
        <w:t xml:space="preserve">ленного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Порядка, в порядке очередности представления сельскохозяйственными товаропроизводителями указанных заявок: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рассматривает представленные сельскохозяйственным товаропроизводителем документы на предмет соответствия сельскохозяйственного товаропроизводителя и представленных им документов категории, критериям отбора, условиям и требованиям, установленным настоящим П</w:t>
      </w:r>
      <w:r>
        <w:t>орядком, учитывая документы, полученные в порядке межведомственного информационного взаимодействия, а также имеющиеся в комитете сельского хозяйства;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bookmarkStart w:id="15" w:name="P154"/>
      <w:bookmarkEnd w:id="15"/>
      <w:r>
        <w:t>принимает решение о прохождении отбора, предоставлении субсидии и включении сельскохозяйственного товаропр</w:t>
      </w:r>
      <w:r>
        <w:t>оизводителя в реестр получателей субсидий либо об отклонении заявки на участие в отборе и отказе в предоставлении субсидии.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2.11. Основаниями для отклонения заявки на участие в отборе и отказа в предоставлении субсидии являются: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несоответствие сельскохозяй</w:t>
      </w:r>
      <w:r>
        <w:t xml:space="preserve">ственного товаропроизводителя категории, критериям отбора и требованиям, установленным </w:t>
      </w:r>
      <w:hyperlink w:anchor="P50" w:tooltip="1.2. Субсидии предоставляются крестьянским (фермерским) хозяйствам, определенным пунктом 1 статьи 1 Федерального закона от 11 июня 2003 г. N 74-ФЗ &quot;О крестьянском (фермерском) хозяйстве&quot;, гражданам, ведущим личное подсобное хозяйство в соответствии с Федеральн">
        <w:r>
          <w:rPr>
            <w:color w:val="0000FF"/>
          </w:rPr>
          <w:t>пунктами 1.2</w:t>
        </w:r>
      </w:hyperlink>
      <w:r>
        <w:t xml:space="preserve">, </w:t>
      </w:r>
      <w:hyperlink w:anchor="P53" w:tooltip="1.3. Критериями отбора сельскохозяйственных товаропроизводителей для получения субсидий являются:">
        <w:r>
          <w:rPr>
            <w:color w:val="0000FF"/>
          </w:rPr>
          <w:t>1.3</w:t>
        </w:r>
      </w:hyperlink>
      <w:r>
        <w:t xml:space="preserve">, </w:t>
      </w:r>
      <w:hyperlink w:anchor="P57" w:tooltip="1.4. Субсидии предоставляются в целях возмещения части затрат (без учета налога на добавленную стоимость), произведенных в отчетном или текущем году:">
        <w:r>
          <w:rPr>
            <w:color w:val="0000FF"/>
          </w:rPr>
          <w:t>1.4</w:t>
        </w:r>
      </w:hyperlink>
      <w:r>
        <w:t xml:space="preserve">, </w:t>
      </w:r>
      <w:hyperlink w:anchor="P77" w:tooltip="2.2. Требования, которым должен соответствовать сельскохозяйственный товаропроизводитель:">
        <w:r>
          <w:rPr>
            <w:color w:val="0000FF"/>
          </w:rPr>
          <w:t>2.2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представление сельскохозяйственным товаропроизводителем документов, указанных в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не в полном объеме;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представление документов, обязанность по представлению которых л</w:t>
      </w:r>
      <w:r>
        <w:t xml:space="preserve">ежит на сельскохозяйственных товаропроизводителях, с нарушением сроков, установленных </w:t>
      </w:r>
      <w:hyperlink w:anchor="P95" w:tooltip="2.3. Сельскохозяйственный товаропроизводитель для участия в отборе представляет в комитет сельского хозяйства с 20 по 30 июня, с 20 по 30 сентября текущего финансового года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представление документов, обязанность по представлению которых лежит на сельскохозяйственных товаропроизводителях, с нарушением требований, установленных </w:t>
      </w:r>
      <w:hyperlink w:anchor="P122" w:tooltip="Документы, представленные сельскохозяйственным товаропроизводителем, за исключением одного экземпляра заявки на участие в отборе, должны быть пронумерованы постранично, прошиты и заверены сельскохозяйственным товаропроизводителем.">
        <w:r>
          <w:rPr>
            <w:color w:val="0000FF"/>
          </w:rPr>
          <w:t xml:space="preserve">абзацем </w:t>
        </w:r>
        <w:r>
          <w:rPr>
            <w:color w:val="0000FF"/>
          </w:rPr>
          <w:t>третьим пункта 2.5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представление документов, обязанность по представлению которых лежит на сельскохозяйственных товаропроизводителях, оформленных не по утвержденным формам;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представление документов, обязанность по представлению которых </w:t>
      </w:r>
      <w:r>
        <w:t>лежит на сельскохозяйственных товаропроизводителях, неуполномоченным лицом;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недостоверность представленной сельскохозяйственным товаропроизводителем информации;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невыполнение сельскохозяйственным товаропроизводителем условий, установленных </w:t>
      </w:r>
      <w:hyperlink w:anchor="P171" w:tooltip="1) наличие расчетного счета, открытого сельскохозяйственному товаропроизводителю в учреждениях Центрального банка Российской Федерации или кредитных организациях (далее именуется - расчетный счет);">
        <w:r>
          <w:rPr>
            <w:color w:val="0000FF"/>
          </w:rPr>
          <w:t>подпунктами 1</w:t>
        </w:r>
      </w:hyperlink>
      <w:r>
        <w:t xml:space="preserve">, </w:t>
      </w:r>
      <w:hyperlink w:anchor="P172" w:tooltip="2) представление крестьянским (фермерским) хозяйством отчетности о финансово-экономическом состоянии крестьянского (фермерского) хозяйства по формам, утвержденным Министерством сельского хозяйства Российской Федерации, за отчетный финансовый год;">
        <w:r>
          <w:rPr>
            <w:color w:val="0000FF"/>
          </w:rPr>
          <w:t>2</w:t>
        </w:r>
      </w:hyperlink>
      <w:r>
        <w:t xml:space="preserve">, </w:t>
      </w:r>
      <w:hyperlink w:anchor="P183" w:tooltip="8) согласие сельскохозяйственного товаропроизводителя на осуществление в отношении него комитетом сельского хозяйства проверок соблюдения порядка и условий предоставления субсидии, в том числе в части достижения результата предоставления субсидии, а также пров">
        <w:r>
          <w:rPr>
            <w:color w:val="0000FF"/>
          </w:rPr>
          <w:t>8 пункта 3.1</w:t>
        </w:r>
      </w:hyperlink>
      <w:r>
        <w:t xml:space="preserve"> настоящего Порядка;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6" w:name="P164"/>
      <w:bookmarkEnd w:id="16"/>
      <w:proofErr w:type="gramStart"/>
      <w:r>
        <w:t xml:space="preserve">отсутствие (недостаточность) лимитов бюджетных обязательств, доведенных комитету сельского хозяйства на цели, указанные в </w:t>
      </w:r>
      <w:hyperlink w:anchor="P57" w:tooltip="1.4. Субсидии предоставляются в целях возмещения части затрат (без учета налога на добавленную стоимость), произведенных в отчетном или текущем году:">
        <w:r>
          <w:rPr>
            <w:color w:val="0000FF"/>
          </w:rPr>
          <w:t>пункте 1.4</w:t>
        </w:r>
      </w:hyperlink>
      <w:r>
        <w:t xml:space="preserve"> настоящего Порядка, в текущем финансовом году, с учетом принятых и неисполненных обязательств на предоставление субсидии в отчетно</w:t>
      </w:r>
      <w:r>
        <w:t>м финансовом году и годах, предшествующих отчетному финансовому году, в соответствии со сводной бюджетной росписью.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Решение об отказе в предоставлении субсидии принимается также в отношении представленных к субсидированию затрат, указанных в </w:t>
      </w:r>
      <w:hyperlink w:anchor="P70" w:tooltip="1.10. Возмещению не подлежат затраты, которые были ранее просубсидированы или иным образом компенсированы за счет средств бюджетов бюджетной системы Российской Федерации.">
        <w:r>
          <w:rPr>
            <w:color w:val="0000FF"/>
          </w:rPr>
          <w:t>пункте 1.9</w:t>
        </w:r>
      </w:hyperlink>
      <w:r>
        <w:t xml:space="preserve"> настоящего Порядка.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2.12. </w:t>
      </w:r>
      <w:proofErr w:type="gramStart"/>
      <w:r>
        <w:t>Об отклонении заявки на участие</w:t>
      </w:r>
      <w:r>
        <w:t xml:space="preserve"> в отборе и отказе в предоставлении субсидии сельскохозяйственный товаропроизводитель уведомляется в течение 15 рабочих дней со дня принятия соответствующего решения письмом комитета сельского хозяйства с указанием причин отклонения заявки на участие в отб</w:t>
      </w:r>
      <w:r>
        <w:t>оре и отказа в предоставлении субсидии, которое направляется на адрес электронной почты, указанный в заявке на участие в отборе, или вручается под подпись</w:t>
      </w:r>
      <w:proofErr w:type="gramEnd"/>
      <w:r>
        <w:t xml:space="preserve"> лично сельскохозяйственному товаропроизводителю либо представителю по доверенности, или направляется </w:t>
      </w:r>
      <w:r>
        <w:t>заказным письмом с уведомлением о вручении.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  <w:outlineLvl w:val="1"/>
      </w:pPr>
      <w:r>
        <w:t>3. Условия и порядок предоставления субсидий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>3.1. Условия предоставления субсидии: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7" w:name="P171"/>
      <w:bookmarkEnd w:id="17"/>
      <w:r>
        <w:t>1) наличие расчетного счета, открытого сельскохозяйственному товаропроизводителю в учреждениях Центрального банка Российской Федерации или кредитных организациях (далее именуется - расчетный счет);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8" w:name="P172"/>
      <w:bookmarkEnd w:id="18"/>
      <w:r>
        <w:t>2) представление крестьянским (фермерским) хозяйством отче</w:t>
      </w:r>
      <w:r>
        <w:t>тности о финансово-экономическом состоянии крестьянского (фермерского) хозяйства по формам, утвержденным Министерством сельского хозяйства Российской Федерации, за отчетный финансовый год;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3) отказ сельскохозяйственного товаропроизводителя от разведения св</w:t>
      </w:r>
      <w:r>
        <w:t>иней на срок не менее четырех финансовых лет начиная с года получения субсидии;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4) сельскохозяйственные товаропроизводители </w:t>
      </w:r>
      <w:proofErr w:type="gramStart"/>
      <w:r>
        <w:t>являются членами кооператива в течение четырех финансовых лет начиная</w:t>
      </w:r>
      <w:proofErr w:type="gramEnd"/>
      <w:r>
        <w:t xml:space="preserve"> с первого года получения субсидии, при этом срок между выходом</w:t>
      </w:r>
      <w:r>
        <w:t xml:space="preserve"> из кооператива и вступлением в другой или прежний кооператив не должен превышать двух месяцев (для сельскохозяйственных товаропроизводителей, являющихся членами кооперативов);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19" w:name="P175"/>
      <w:bookmarkEnd w:id="19"/>
      <w:r>
        <w:t>5) достижение сельскохозяйственным товаропроизводителем результата предоставлен</w:t>
      </w:r>
      <w:r>
        <w:t>ия субсидии по состоянию на 31 декабря текущего финансового года, а также первого, второго и третьего годов, следующих за годом предоставления субсидии.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Результатом предоставления субсидии является приобретенное поголовье нетелей крупного рогатого скота мо</w:t>
      </w:r>
      <w:r>
        <w:t>лочного направления продуктивности, принятое к субсидированию;</w:t>
      </w:r>
    </w:p>
    <w:p w:rsidR="00FF12B0" w:rsidRDefault="00DE1B2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56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6) </w:t>
      </w:r>
      <w:r>
        <w:t xml:space="preserve">достижение сельскохозяйственным товаропроизводителем </w:t>
      </w:r>
      <w:hyperlink w:anchor="P302" w:tooltip="ПОКАЗАТЕЛИ ПРЕДОСТАВЛЕНИЯ СУБСИДИИ НА ВОЗМЕЩЕНИЕ ЧАСТИ">
        <w:r>
          <w:rPr>
            <w:color w:val="0000FF"/>
          </w:rPr>
          <w:t>показателей</w:t>
        </w:r>
      </w:hyperlink>
      <w:r>
        <w:t xml:space="preserve"> предоставления субсидии, указанных в приложении 1 к настоящему Порядку [для крестьянских (фермерских) хо</w:t>
      </w:r>
      <w:r>
        <w:t>зяйств];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5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0" w:name="P180"/>
      <w:bookmarkEnd w:id="20"/>
      <w:r>
        <w:t>7) представление сельскохозяйственным товаропроизводителем отчетов: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 достижении з</w:t>
      </w:r>
      <w:r>
        <w:t>начения результата предоставления субсидии;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 достижении значений показателей предоставления субсидии [для крестьянских (фермерских) хозяйств];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1" w:name="P183"/>
      <w:bookmarkEnd w:id="21"/>
      <w:r>
        <w:t>8) согласие сельскохозяйственного товаропроизводителя на осуществление в отношении него комитетом сельского хозя</w:t>
      </w:r>
      <w:r>
        <w:t xml:space="preserve">йства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58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9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9) заключение сельскохозяйственным товаропроизводителем и комитетом сельского хозяйства Согл</w:t>
      </w:r>
      <w:r>
        <w:t>ашения.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Соглашении указываются: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значение результата предоставления субсидии и обязательство сельскохозяйственного товаропроизводителя по его достижению (значение результата предоставления субсидии должно соответствовать характеристике результата предоста</w:t>
      </w:r>
      <w:r>
        <w:t xml:space="preserve">вления субсидии, указанной в </w:t>
      </w:r>
      <w:hyperlink w:anchor="P175" w:tooltip="5) достижение сельскохозяйственным товаропроизводителем результата предоставления субсидии по состоянию на 31 декабря текущего финансового года, а также первого, второго и третьего годов, следующих за годом предоставления субсидии.">
        <w:r>
          <w:rPr>
            <w:color w:val="0000FF"/>
          </w:rPr>
          <w:t>подпункте 5</w:t>
        </w:r>
      </w:hyperlink>
      <w:r>
        <w:t xml:space="preserve"> настоящего пункта);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значения показателей предоставления субсидии и обязательство сельскохозяйственного товаропроизводителя по их достижению (значения показателей предоставления субсидии не могут быть равны н</w:t>
      </w:r>
      <w:r>
        <w:t xml:space="preserve">улю либо ниже характеристики показателя, указанной в </w:t>
      </w:r>
      <w:hyperlink w:anchor="P302" w:tooltip="ПОКАЗАТЕЛИ ПРЕДОСТАВЛЕНИЯ СУБСИДИИ НА ВОЗМЕЩЕНИЕ ЧАСТИ">
        <w:r>
          <w:rPr>
            <w:color w:val="0000FF"/>
          </w:rPr>
          <w:t>приложении 1</w:t>
        </w:r>
      </w:hyperlink>
      <w:r>
        <w:t xml:space="preserve"> к настоящему Порядку) [в </w:t>
      </w:r>
      <w:r>
        <w:lastRenderedPageBreak/>
        <w:t>отношении крестьянских (фермерских) хозяйств];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обязательство сельскохозяйственного товаропроизводителя по представлению отчетов, указанных в </w:t>
      </w:r>
      <w:hyperlink w:anchor="P180" w:tooltip="7) представление сельскохозяйственным товаропроизводителем отчетов:">
        <w:r>
          <w:rPr>
            <w:color w:val="0000FF"/>
          </w:rPr>
          <w:t>подпункте 7</w:t>
        </w:r>
      </w:hyperlink>
      <w:r>
        <w:t xml:space="preserve"> настоящего пункта;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</w:t>
      </w:r>
      <w:r>
        <w:t>ьшения комитету сельского хозяйства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Обязательным условием, включаемым в Соглашение, являет</w:t>
      </w:r>
      <w:r>
        <w:t xml:space="preserve">ся согласие сельскохозяйственного товаропроизводителя на осуществление в отношении него комитетом сельского хозяйства проверок соблюдения порядка и условий предоставления субсидии, в том числе в части достижения результата предоставления субсидии, а также </w:t>
      </w:r>
      <w:r>
        <w:t xml:space="preserve">проверок органами государственного финансового контроля в соответствии со </w:t>
      </w:r>
      <w:hyperlink r:id="rId61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2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  <w:proofErr w:type="gramEnd"/>
    </w:p>
    <w:p w:rsidR="00FF12B0" w:rsidRDefault="00DE1B25">
      <w:pPr>
        <w:pStyle w:val="ConsPlusNormal0"/>
        <w:spacing w:before="200"/>
        <w:ind w:firstLine="540"/>
        <w:jc w:val="both"/>
      </w:pPr>
      <w:r>
        <w:t>3.2. При реорганизации сельскохозяйственного товаропроизводителя,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</w:t>
      </w:r>
      <w:r>
        <w:t>глашения в части перемены лица в обязательстве с указанием в Соглашении юридического лица, являющегося правопреемником.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При реорганизации сельскохозяйственного товаропроизводителя, являющегося юридическим лицом, в форме разделения, выделения, а также при л</w:t>
      </w:r>
      <w:r>
        <w:t>иквидации сельскохозяйственного товаропроизводителя,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</w:t>
      </w:r>
      <w:r>
        <w:t xml:space="preserve"> о неисполненных сельскохозяйственным товаропроизводителем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>
        <w:t xml:space="preserve"> бюджетной системы Российской Федерации.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gramStart"/>
      <w:r>
        <w:t>При прек</w:t>
      </w:r>
      <w:r>
        <w:t xml:space="preserve">ращении деятельности сельскохозяйственного товаропроизводителя,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3" w:tooltip="&quot;Гражданский кодекс Российской Федерации (часть первая)&quot; от 30.11.1994 N 51-ФЗ (ред. от 11.03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</w:t>
      </w:r>
      <w:r>
        <w:t xml:space="preserve">ои права другому гражданину в соответствии со </w:t>
      </w:r>
      <w:hyperlink r:id="rId64" w:tooltip="Федеральный закон от 11.06.2003 N 74-ФЗ (ред. от 06.12.2021) &quot;О крестьянском (фермерском) хозяйстве&quot; (с изм. и доп., вступ. в силу с 01.03.2022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11 июня 2003 г. N 74-ФЗ "О крестьянском (фермерском) хозяйстве", в Соглашение вносятся изменения путем заключения дополнительного соглашения в</w:t>
      </w:r>
      <w:proofErr w:type="gramEnd"/>
      <w:r>
        <w:t xml:space="preserve"> части перемены лица в обязательс</w:t>
      </w:r>
      <w:r>
        <w:t>тве с указанием стороны в Соглашении иного лица, являющегося правопреемником.</w:t>
      </w:r>
    </w:p>
    <w:p w:rsidR="00FF12B0" w:rsidRDefault="00DE1B25">
      <w:pPr>
        <w:pStyle w:val="ConsPlusNormal0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</w:t>
      </w:r>
      <w:hyperlink r:id="rId65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27.03.</w:t>
      </w:r>
      <w:r>
        <w:t>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66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3.3</w:t>
        </w:r>
      </w:hyperlink>
      <w:r>
        <w:t>. Субсидии предоставляются: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сельскохозяйственным товаропроизводителям, не являющимся членами кооперативов, на возмещение части затрат</w:t>
      </w:r>
      <w:r>
        <w:t xml:space="preserve"> на приобретение одной </w:t>
      </w:r>
      <w:proofErr w:type="gramStart"/>
      <w:r>
        <w:t>головы нетели крупного рогатого скота молочного направления продуктивности</w:t>
      </w:r>
      <w:proofErr w:type="gramEnd"/>
      <w:r>
        <w:t xml:space="preserve"> в размере 50000 рублей, но не более фактических затрат;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сельскохозяйственным товаропроизводителям, являющимся членами кооперативов, на приобретение не более д</w:t>
      </w:r>
      <w:r>
        <w:t xml:space="preserve">вух голов нетелей крупного рогатого скота молочного направления продуктивности в размере 50000 рублей за каждую, но не </w:t>
      </w:r>
      <w:proofErr w:type="gramStart"/>
      <w:r>
        <w:t>более фактических</w:t>
      </w:r>
      <w:proofErr w:type="gramEnd"/>
      <w:r>
        <w:t xml:space="preserve"> затрат;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крестьянским (фермерским) хозяйствам, в составе которых есть семья, имеющая статус многодетной семьи, и граждан</w:t>
      </w:r>
      <w:r>
        <w:t xml:space="preserve">ам, ведущим личное подсобное хозяйство, семьи которых имеют статус многодетной семьи, на приобретение не более трех голов нетелей крупного рогатого скота молочного направления продуктивности в размере 50000 рублей за каждую, но не </w:t>
      </w:r>
      <w:proofErr w:type="gramStart"/>
      <w:r>
        <w:t>более фактических</w:t>
      </w:r>
      <w:proofErr w:type="gramEnd"/>
      <w:r>
        <w:t xml:space="preserve"> затрат.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Субсидии предоставляются в порядке очередности представления заявок на участие в отборе.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6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3.4</w:t>
        </w:r>
      </w:hyperlink>
      <w:r>
        <w:t>. Комитет сельского хозяйства: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lastRenderedPageBreak/>
        <w:t xml:space="preserve">1) в течение двух рабочих </w:t>
      </w:r>
      <w:r>
        <w:t xml:space="preserve">дней со дня принятия решений, предусмотренных </w:t>
      </w:r>
      <w:hyperlink w:anchor="P154" w:tooltip="принимает решение о прохождении отбора, предоставлении субсидии и включении сельскохозяйственного товаропроизводителя в реестр получателей субсидий либо об отклонении заявки на участие в отборе и отказе в предоставлении субсидии.">
        <w:r>
          <w:rPr>
            <w:color w:val="0000FF"/>
          </w:rPr>
          <w:t>абзацем третьим пункта 2.10</w:t>
        </w:r>
      </w:hyperlink>
      <w:r>
        <w:t xml:space="preserve"> настоящего Порядка, размещает на официальном сайте информацию, включающую следующие сведения: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дату, время и место проведения рассмотрения заявок на участие в отборе;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информацию</w:t>
      </w:r>
      <w:r>
        <w:t xml:space="preserve"> о сельскохозяйственных товаропроизводителях, заявки на участие в отборе которых были рассмотрены;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информацию о сельскохозяйственных товаропроизводителях, в отношении которых принято решение об отклонении заявки на участие в отборе и отказе в предоставлени</w:t>
      </w:r>
      <w:r>
        <w:t>и субсидии, с указанием причин отклонения заявки на участие в отборе и отказа в предоставлении субсидии, в том числе положений настоящего Порядка, которым не соответствуют такие заявки;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наименование сельскохозяйственных товаропроизводителей, в отношении которых принято решение о прохождении отбора, предоставлении субсидии и включении сельскохозяйственного товаропроизводителя в реестр получателей субсидий, и размер предоставляемых субсидий</w:t>
      </w:r>
      <w:r>
        <w:t>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2) в течение трех рабочих дней со дня размещения информации на официальном сайте подписывает с сельскохозяйственным товаропроизводителем Соглашение;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3) в течение 30 дней со дня подписания Соглашения вручает его под подпись лично сельскохозяйственному тов</w:t>
      </w:r>
      <w:r>
        <w:t>аропроизводителю либо представителю по доверенности или направляет заказным письмом.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68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3.5</w:t>
        </w:r>
      </w:hyperlink>
      <w:r>
        <w:t>. В случае увеличения в течение текущего финансового года бюдж</w:t>
      </w:r>
      <w:r>
        <w:t>етных ассигнований и (или) лимитов бюджетных обязательств комитет сельского хозяйства: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1) в течение 10 рабочих дней со дня доведения ему лимитов бюджетных обязательств письменно уведомляет сельскохозяйственных товаропроизводителей, которым было отказано в </w:t>
      </w:r>
      <w:r>
        <w:t xml:space="preserve">предоставлении субсидии по основанию, указанному в </w:t>
      </w:r>
      <w:hyperlink w:anchor="P164" w:tooltip="отсутствие (недостаточность) лимитов бюджетных обязательств, доведенных комитету сельского хозяйства на цели, указанные в пункте 1.4 настоящего Порядка, в текущем финансовом году, с учетом принятых и неисполненных обязательств на предоставление субсидии в отче">
        <w:r>
          <w:rPr>
            <w:color w:val="0000FF"/>
          </w:rPr>
          <w:t>абзаце десятом пункта 2.11</w:t>
        </w:r>
      </w:hyperlink>
      <w:r>
        <w:t xml:space="preserve"> настоящего Порядка, - о необходимости заключения Соглашения.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Письменное уведомление направляется на адрес электронной почты, указанный в заяв</w:t>
      </w:r>
      <w:r>
        <w:t>ке на участие в отборе, или вручается под подпись лично сельскохозяйственному товаропроизводителю либо представителю по доверенности, или направляется заказным письмом;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2) в течение 30 рабочих дней со дня доведения ему лимитов бюджетных обязательств: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распр</w:t>
      </w:r>
      <w:r>
        <w:t>еделяет их в порядке очередности сроков представления документов между сельскохозяйственными товаропроизводителями, которым было отказано в предоставлении субсидии по причине отсутствия (недостаточности) лимитов;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формирует реестр получателей субсидий в пор</w:t>
      </w:r>
      <w:r>
        <w:t>ядке очередности представления документов, уведомляет сельскохозяйственных товаропроизводителей об этом путем размещения информации на официальном сайте;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3) в течение трех рабочих дней со дня размещения информации на официальном сайте заключает с сельскохо</w:t>
      </w:r>
      <w:r>
        <w:t>зяйственным товаропроизводителем Соглашение;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4) в течение 30 дней со дня подписания Соглашения вручает Соглашение под подпись лично сельскохозяйственному товаропроизводителю либо представителю по доверенности или направляет заказным письмом.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69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3.6</w:t>
        </w:r>
      </w:hyperlink>
      <w:r>
        <w:t>. Перечисление субсидии на расчетный счет осуществляется единовременно не позднее 10-го рабочего дня, следующего за днем принятия решения о прохождении отбора, предоставлении субсидии и включении сельскохозяйственного товаропроизводителя в реестр получател</w:t>
      </w:r>
      <w:r>
        <w:t>ей субсидий.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70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hyperlink r:id="rId71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3.7</w:t>
        </w:r>
      </w:hyperlink>
      <w:r>
        <w:t xml:space="preserve">. Направлениями затрат, на возмещение которых предоставляется субсидия, являются затраты, указанные в </w:t>
      </w:r>
      <w:hyperlink w:anchor="P57" w:tooltip="1.4. Субсидии предоставляются в целях возмещения части затрат (без учета налога на добавленную стоимость), произведенных в отчетном или текущем году: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  <w:outlineLvl w:val="1"/>
      </w:pPr>
      <w:r>
        <w:t>4. Требования к отчетности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bookmarkStart w:id="22" w:name="P223"/>
      <w:bookmarkEnd w:id="22"/>
      <w:r>
        <w:t>4.1. Сельскохозяйственный товаропроизводитель, заключивший Соглашение, представляет в подведомственное комитету сельско</w:t>
      </w:r>
      <w:r>
        <w:t>го хозяйства государственное казенное учреждение Волгоградской области "Межхозяйственный агропромышленный центр" (далее именуется - ГКУ ВО "МАЦ"):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1) не позднее 20 января года, следующего за отчетным финансовым годом, - отчет о достижении значения результа</w:t>
      </w:r>
      <w:r>
        <w:t>та предоставления субсидии по форме, определяемой в соответствии с типовой формой соглашения, утвержденной приказом комитета финансов Волгоградской области и установленной Соглашением, в течение четырех финансовых лет начиная с первого года получения субси</w:t>
      </w:r>
      <w:r>
        <w:t>дии;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2) по форме и в срок, </w:t>
      </w:r>
      <w:proofErr w:type="gramStart"/>
      <w:r>
        <w:t>которые</w:t>
      </w:r>
      <w:proofErr w:type="gramEnd"/>
      <w:r>
        <w:t xml:space="preserve"> установлены Соглашением: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отчет о достижении значений показателей предоставления субсидии [в отношении крестьянских (фермерских) хозяйств];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отчет о членстве сельскохозяйственного товаропроизводителя в кооперативе (для сель</w:t>
      </w:r>
      <w:r>
        <w:t>скохозяйственных товаропроизводителей, которые приобрели две головы нетелей молочного направления продуктивности);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отчет о наличии </w:t>
      </w:r>
      <w:proofErr w:type="spellStart"/>
      <w:r>
        <w:t>свинопоголовья</w:t>
      </w:r>
      <w:proofErr w:type="spellEnd"/>
      <w:r>
        <w:t>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4.2. Отчеты, указанные в </w:t>
      </w:r>
      <w:hyperlink w:anchor="P223" w:tooltip="4.1. Сельскохозяйственный товаропроизводитель, заключивший Соглашение, представляет в подведомственное комитету сельского хозяйства государственное казенное учреждение Волгоградской области &quot;Межхозяйственный агропромышленный центр&quot; (далее именуется - ГКУ ВО &quot;М">
        <w:r>
          <w:rPr>
            <w:color w:val="0000FF"/>
          </w:rPr>
          <w:t>пункте 4.1</w:t>
        </w:r>
      </w:hyperlink>
      <w:r>
        <w:t xml:space="preserve"> настоящего Порядка (далее совмест</w:t>
      </w:r>
      <w:r>
        <w:t>но именуются - отчеты), представляются сельскохозяйственным товаропроизводителем лично либо через представителя по доверенности.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представления отчетов через представителя по доверенности доверенность прилагается.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  <w:outlineLvl w:val="1"/>
      </w:pPr>
      <w:r>
        <w:t xml:space="preserve">5.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FF12B0" w:rsidRDefault="00DE1B25">
      <w:pPr>
        <w:pStyle w:val="ConsPlusTitle0"/>
        <w:jc w:val="center"/>
      </w:pPr>
      <w:r>
        <w:t>условий и порядка предоставления субсидий</w:t>
      </w:r>
    </w:p>
    <w:p w:rsidR="00FF12B0" w:rsidRDefault="00DE1B25">
      <w:pPr>
        <w:pStyle w:val="ConsPlusTitle0"/>
        <w:jc w:val="center"/>
      </w:pPr>
      <w:r>
        <w:t>и ответственность за их нарушение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>5.1. В отношении сельскохозяйственных товаропроизводителей осуществляются: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комитетом сельского хозяйства - проверки соблюдени</w:t>
      </w:r>
      <w:r>
        <w:t>я порядка и условий предоставления субсидии, в том числе в части достижения результата предоставления субсидии;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органами государственного финансового контроля - проверки в соответствии со </w:t>
      </w:r>
      <w:hyperlink r:id="rId72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73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5.2. Комитет сельского хозяйства в течение 30 дней со дня заключения Соглашений передает в ГКУ ВО "МАЦ" копии Соглашений.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5.3. ГКУ ВО "МАЦ" в течение 15 дней со дня окончания срока, указанного в </w:t>
      </w:r>
      <w:hyperlink w:anchor="P223" w:tooltip="4.1. Сельскохозяйственный товаропроизводитель, заключивший Соглашение, представляет в подведомственное комитету сельского хозяйства государственное казенное учреждение Волгоградской области &quot;Межхозяйственный агропромышленный центр&quot; (далее именуется - ГКУ ВО &quot;М">
        <w:r>
          <w:rPr>
            <w:color w:val="0000FF"/>
          </w:rPr>
          <w:t>пункте 4.1</w:t>
        </w:r>
      </w:hyperlink>
      <w:r>
        <w:t xml:space="preserve"> настоящего Порядка, направляет в комитет сельского хозяйства: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информацию о сельскохозяйственных товаропроизводителях, представивших </w:t>
      </w:r>
      <w:r>
        <w:t>и не представивших отчеты;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информацию о сельскохозяйственных товаропроизводителях, представивших отчеты с нарушением сроков, указанных в </w:t>
      </w:r>
      <w:hyperlink w:anchor="P223" w:tooltip="4.1. Сельскохозяйственный товаропроизводитель, заключивший Соглашение, представляет в подведомственное комитету сельского хозяйства государственное казенное учреждение Волгоградской области &quot;Межхозяйственный агропромышленный центр&quot; (далее именуется - ГКУ ВО &quot;М">
        <w:r>
          <w:rPr>
            <w:color w:val="0000FF"/>
          </w:rPr>
          <w:t>пункте 4.1</w:t>
        </w:r>
      </w:hyperlink>
      <w:r>
        <w:t xml:space="preserve"> настоящего Порядка, и расчет пени за несвоевременное представление о</w:t>
      </w:r>
      <w:r>
        <w:t>тчетов.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3" w:name="P243"/>
      <w:bookmarkEnd w:id="23"/>
      <w:r>
        <w:t xml:space="preserve">5.4. В случае непредставления или несвоевременного представления сельскохозяйственным товаропроизводителем отчетов комитет сельского хозяйства не позднее 20 рабочих дней со дня окончания </w:t>
      </w:r>
      <w:r>
        <w:lastRenderedPageBreak/>
        <w:t xml:space="preserve">сроков, установленных </w:t>
      </w:r>
      <w:hyperlink w:anchor="P223" w:tooltip="4.1. Сельскохозяйственный товаропроизводитель, заключивший Соглашение, представляет в подведомственное комитету сельского хозяйства государственное казенное учреждение Волгоградской области &quot;Межхозяйственный агропромышленный центр&quot; (далее именуется - ГКУ ВО &quot;М">
        <w:r>
          <w:rPr>
            <w:color w:val="0000FF"/>
          </w:rPr>
          <w:t>пунктом 4.1</w:t>
        </w:r>
      </w:hyperlink>
      <w:r>
        <w:t xml:space="preserve"> настоящего Порядка для представления отчетов, письменно уведомляет сельскохозяйственного товаропроизводителя: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 необходимости представления отчетов и об уплате пени за их несвоевременное представление - в случае установления факта непредставле</w:t>
      </w:r>
      <w:r>
        <w:t>ния отчетов;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об уплате пени за несвоевременное представление отчетов - в случае установления факта несвоевременного представления отчетов.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Письменное уведомление оформляется письмом комитета сельского хозяйства, которое вручается под подпись лично сельскохозяйственному товаропроизводителю либо представителю по доверенности или направляется заказным письмом. В случае направления уведомления за</w:t>
      </w:r>
      <w:r>
        <w:t>казным письмом уведомление считается полученным по истечении 15 дней со дня его направления.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товаропроизводитель обязан представить отчеты в ГКУ ВО "МАЦ" не позднее 30 дней со дня получения письменного уведомления комитета сельского хо</w:t>
      </w:r>
      <w:r>
        <w:t>зяйства о необходимости их представления. В случае непредставления сельскохозяйственным товаропроизводителем отчетов в установленный настоящим абзацем срок, субсидия подлежит возврату в полном объеме в течение месяца со дня истечения срока для представлени</w:t>
      </w:r>
      <w:r>
        <w:t>я отчетов, установленного настоящим абзацем.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Пеня за несвоевременное представление отчетов начисляется за каждый день </w:t>
      </w:r>
      <w:proofErr w:type="gramStart"/>
      <w:r>
        <w:t>просрочки</w:t>
      </w:r>
      <w:proofErr w:type="gramEnd"/>
      <w:r>
        <w:t xml:space="preserve"> начиная со дня, следующего за днем окончания срока, установленного для представления соответствующего отчета. Пеня устанавливает</w:t>
      </w:r>
      <w:r>
        <w:t>ся в размере одной трехсотой ставки рефинансирования Центрального банка Российской Федерации, действовавшей на дату представления отчетов, от размера предоставленной субсидии.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товаропроизводитель обязан произвести уплату пени в месячны</w:t>
      </w:r>
      <w:r>
        <w:t>й срок со дня получения письменного уведомления комитета сельского хозяйства об уплате пени.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неуплаты пени или невозврата субсидии в добровольном порядке взыскание производится в судебном порядке. Заявление в суд должно быть подано комитетом сельс</w:t>
      </w:r>
      <w:r>
        <w:t>кого хозяйства в течение месяца со дня истечения срока, установленного для уплаты пени или возврата субсидии в добровольном порядке.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5.5. ГКУ ВО "МАЦ" в течение 15 дней со дня окончания срока, указанного в </w:t>
      </w:r>
      <w:hyperlink w:anchor="P223" w:tooltip="4.1. Сельскохозяйственный товаропроизводитель, заключивший Соглашение, представляет в подведомственное комитету сельского хозяйства государственное казенное учреждение Волгоградской области &quot;Межхозяйственный агропромышленный центр&quot; (далее именуется - ГКУ ВО &quot;М">
        <w:r>
          <w:rPr>
            <w:color w:val="0000FF"/>
          </w:rPr>
          <w:t>пункте 4.1</w:t>
        </w:r>
      </w:hyperlink>
      <w:r>
        <w:t xml:space="preserve"> настоящего Порядка, или в течение 15 дней со дня поступления отчетов в соответствии с </w:t>
      </w:r>
      <w:hyperlink w:anchor="P243" w:tooltip="5.4. В случае непредставления или несвоевременного представления сельскохозяйственным товаропроизводителем отчетов комитет сельского хозяйства не позднее 20 рабочих дней со дня окончания сроков, установленных пунктом 4.1 настоящего Порядка для представления от">
        <w:r>
          <w:rPr>
            <w:color w:val="0000FF"/>
          </w:rPr>
          <w:t>пунктом 5.4</w:t>
        </w:r>
      </w:hyperlink>
      <w:r>
        <w:t xml:space="preserve"> настоящего Порядка: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осуществляет расчет достижения (</w:t>
      </w:r>
      <w:proofErr w:type="spellStart"/>
      <w:r>
        <w:t>недостижения</w:t>
      </w:r>
      <w:proofErr w:type="spellEnd"/>
      <w:r>
        <w:t xml:space="preserve">) сельскохозяйственным товаропроизводителем показателей </w:t>
      </w:r>
      <w:r>
        <w:t>предоставления субсидии [в отношении крестьянских (фермерских) хозяйств];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направляет в комитет сельского хозяйства информацию о достижении (</w:t>
      </w:r>
      <w:proofErr w:type="spellStart"/>
      <w:r>
        <w:t>недостижении</w:t>
      </w:r>
      <w:proofErr w:type="spellEnd"/>
      <w:r>
        <w:t>) сельскохозяйственным товаропроизводителем значений результата предоставления субсидии и показателей пр</w:t>
      </w:r>
      <w:r>
        <w:t>едоставления субсидии [в отношении крестьянских (фермерских) хозяйств].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5.6. Комитет сельского хозяйства в течение 15 дней со дня получения информации от ГКУ ВО "МАЦ" проверяет информацию о достижении сельскохозяйственным товаропроизводителем значений резу</w:t>
      </w:r>
      <w:r>
        <w:t>льтата предоставления субсидии и показателей предоставления субсидии и размещает ее на официальном сайте.</w:t>
      </w:r>
    </w:p>
    <w:p w:rsidR="00FF12B0" w:rsidRDefault="00DE1B2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</w:t>
      </w:r>
      <w:r>
        <w:t>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4" w:name="P256"/>
      <w:bookmarkEnd w:id="24"/>
      <w:r>
        <w:t>5.7. В случае если сельскохозяйственным товаропроизводителем в отчетном финансовом году не достигнуты значения результата предоставления субсидии и (или) показателей предоставления субсидии, установленные Соглашением, разм</w:t>
      </w:r>
      <w:r>
        <w:t>ер субсидии, подлежащей возврату, рассчитывается по формуле: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rPr>
          <w:noProof/>
          <w:position w:val="-38"/>
        </w:rPr>
        <w:drawing>
          <wp:inline distT="0" distB="0" distL="0" distR="0">
            <wp:extent cx="3238500" cy="619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proofErr w:type="spellStart"/>
      <w:proofErr w:type="gramStart"/>
      <w:r>
        <w:lastRenderedPageBreak/>
        <w:t>Св</w:t>
      </w:r>
      <w:proofErr w:type="spellEnd"/>
      <w:proofErr w:type="gramEnd"/>
      <w:r>
        <w:t xml:space="preserve"> - размер субсидии, подлежащей возврату. В случае если рассчитанный в соответствии с настоящей формулой размер субсидии, подлежащей возврату, превышает размер субсидии, предоставленной сельскохозяйственному товаропроизводителю в соответствии с Соглашение</w:t>
      </w:r>
      <w:r>
        <w:t>м, его значение принимается равным размеру предоставленной субсидии;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 - размер субсидии, предоставленной сельскохозяйственному товаропроизводителю в соответствии с Соглашением;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spellStart"/>
      <w:r>
        <w:t>Рф</w:t>
      </w:r>
      <w:proofErr w:type="spellEnd"/>
      <w:r>
        <w:t xml:space="preserve"> - фактическое значение результата предоставления субсидии за отчетный финан</w:t>
      </w:r>
      <w:r>
        <w:t>совый год. В случае если фактическое значение результата предоставления субсидии превышает его плановое значение, установленное Соглашением, фактическое значение результата предоставления субсидии принимается равным его значению, установленному Соглашением</w:t>
      </w:r>
      <w:r>
        <w:t>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spellStart"/>
      <w:r>
        <w:t>Рп</w:t>
      </w:r>
      <w:proofErr w:type="spellEnd"/>
      <w:r>
        <w:t xml:space="preserve"> - плановое значение результата предоставления субсидии, установленное Соглашением;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spellStart"/>
      <w:r>
        <w:t>Пф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фактическое значение i-</w:t>
      </w:r>
      <w:proofErr w:type="spellStart"/>
      <w:r>
        <w:t>го</w:t>
      </w:r>
      <w:proofErr w:type="spellEnd"/>
      <w:r>
        <w:t xml:space="preserve"> показателя предоставления субсидии за отчетный финансовый год. В случае если фактическое значение i-</w:t>
      </w:r>
      <w:proofErr w:type="spellStart"/>
      <w:r>
        <w:t>го</w:t>
      </w:r>
      <w:proofErr w:type="spellEnd"/>
      <w:r>
        <w:t xml:space="preserve"> показателя предоставления субсиди</w:t>
      </w:r>
      <w:r>
        <w:t>и превышает его плановое значение, установленное Соглашением, фактическое значение i-</w:t>
      </w:r>
      <w:proofErr w:type="spellStart"/>
      <w:r>
        <w:t>го</w:t>
      </w:r>
      <w:proofErr w:type="spellEnd"/>
      <w:r>
        <w:t xml:space="preserve"> показателя предоставления субсидии принимается равным его значению, установленному Соглашением;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spellStart"/>
      <w:r>
        <w:t>Пп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предоставления субсидии, установ</w:t>
      </w:r>
      <w:r>
        <w:t>ленное Соглашением;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n - количество показателей предоставления субсидии, установленных Соглашением;</w:t>
      </w:r>
    </w:p>
    <w:p w:rsidR="00FF12B0" w:rsidRDefault="00DE1B25">
      <w:pPr>
        <w:pStyle w:val="ConsPlusNormal0"/>
        <w:spacing w:before="200"/>
        <w:ind w:firstLine="540"/>
        <w:jc w:val="both"/>
      </w:pPr>
      <w:proofErr w:type="spellStart"/>
      <w:r>
        <w:t>Сн</w:t>
      </w:r>
      <w:proofErr w:type="spellEnd"/>
      <w:r>
        <w:t xml:space="preserve"> - размер субсидии, возвращенной ранее в областной бюджет, рублей.</w:t>
      </w:r>
    </w:p>
    <w:p w:rsidR="00FF12B0" w:rsidRDefault="00DE1B25">
      <w:pPr>
        <w:pStyle w:val="ConsPlusNormal0"/>
        <w:jc w:val="both"/>
      </w:pPr>
      <w:r>
        <w:t xml:space="preserve">(п. 5.7 в ред. </w:t>
      </w:r>
      <w:hyperlink r:id="rId76" w:tooltip="Постановление Администрации Волгоградской обл. от 24.04.2023 N 284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24.04.2023 N 284-п)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5.8. Сельскохозяйственный товаропроизводитель в течение 15 рабочих дней со дня размещения на официальном сайте информации о достижении значений результат</w:t>
      </w:r>
      <w:r>
        <w:t>а предоставления субсидии и показателей предоставления субсидии уведомляется о необходимости возврата субсидии письмом комитета сельского хозяйства, которое вручается под подпись лично сельскохозяйственному товаропроизводителю либо представителю по доверен</w:t>
      </w:r>
      <w:r>
        <w:t>ности или направляется заказным письмом.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7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направления уведомлени</w:t>
      </w:r>
      <w:r>
        <w:t>я заказным письмом уведомление считается полученным по истечении 15 дней со дня его направления.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товаропроизводитель обязан произвести возврат полученной субсидии в областной бюджет в месячный срок со дня получения письменного уведомле</w:t>
      </w:r>
      <w:r>
        <w:t>ния комитета сельского хозяйства.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невозврата субсидии в добровольном порядке взыскание производится в судебном порядке. Заявление в суд должно быть подано комитетом сельского хозяйства в течение месяца со дня истечения срока, установленного для во</w:t>
      </w:r>
      <w:r>
        <w:t>зврата субсидий.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5.9. В случае если фактические значения результата предоставления субсидии и показателей предоставления </w:t>
      </w:r>
      <w:proofErr w:type="gramStart"/>
      <w:r>
        <w:t>субсидии</w:t>
      </w:r>
      <w:proofErr w:type="gramEnd"/>
      <w:r>
        <w:t xml:space="preserve"> за отчетный финансовый год ниже установленных Соглашением вследствие обстоятельств непреодолимой силы, то есть чрезвычайных и </w:t>
      </w:r>
      <w:r>
        <w:t xml:space="preserve">непредотвратимых обстоятельств, результат предоставления субсидии и показатели предоставления субсидии считаются достигнутыми на основании решения комиссии комитета сельского хозяйства, в компетенцию которой входит рассмотрение вопросов </w:t>
      </w:r>
      <w:proofErr w:type="spellStart"/>
      <w:r>
        <w:t>недостижения</w:t>
      </w:r>
      <w:proofErr w:type="spellEnd"/>
      <w:r>
        <w:t xml:space="preserve"> резуль</w:t>
      </w:r>
      <w:r>
        <w:t>татов предоставления субсидий и показателей предоставления субсидий.</w:t>
      </w:r>
    </w:p>
    <w:p w:rsidR="00FF12B0" w:rsidRDefault="00DE1B25">
      <w:pPr>
        <w:pStyle w:val="ConsPlusNormal0"/>
        <w:spacing w:before="200"/>
        <w:ind w:firstLine="540"/>
        <w:jc w:val="both"/>
      </w:pPr>
      <w:hyperlink w:anchor="P376" w:tooltip="ПЕРЕЧЕНЬ">
        <w:r>
          <w:rPr>
            <w:color w:val="0000FF"/>
          </w:rPr>
          <w:t>Перечень</w:t>
        </w:r>
      </w:hyperlink>
      <w:r>
        <w:t xml:space="preserve"> обстоятельств непреодолимой силы указан в приложении 2 к настоящему Порядку.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Перечень документов, подтверждающих наступление обстоятельств, указанных в настоящем пункте, и сроки их представления утверждаются приказом комитета сельского хозяйства.</w:t>
      </w:r>
    </w:p>
    <w:p w:rsidR="00FF12B0" w:rsidRDefault="00DE1B25">
      <w:pPr>
        <w:pStyle w:val="ConsPlusNormal0"/>
        <w:jc w:val="both"/>
      </w:pPr>
      <w:r>
        <w:t xml:space="preserve">(п. 5.9 в ред. </w:t>
      </w:r>
      <w:hyperlink r:id="rId78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bookmarkStart w:id="25" w:name="P278"/>
      <w:bookmarkEnd w:id="25"/>
      <w:r>
        <w:t xml:space="preserve">5.10. </w:t>
      </w:r>
      <w:proofErr w:type="gramStart"/>
      <w:r>
        <w:t xml:space="preserve">В случае нарушения сельскохозяйственным товаропроизводителем условий предоставления </w:t>
      </w:r>
      <w:r>
        <w:lastRenderedPageBreak/>
        <w:t>субсидии, установленных настоящим Порядком (за исключением ус</w:t>
      </w:r>
      <w:r>
        <w:t xml:space="preserve">ловий предоставления субсидии, установленных </w:t>
      </w:r>
      <w:hyperlink w:anchor="P175" w:tooltip="5) достижение сельскохозяйственным товаропроизводителем результата предоставления субсидии по состоянию на 31 декабря текущего финансового года, а также первого, второго и третьего годов, следующих за годом предоставления субсидии.">
        <w:r>
          <w:rPr>
            <w:color w:val="0000FF"/>
          </w:rPr>
          <w:t>подпунктами 5</w:t>
        </w:r>
      </w:hyperlink>
      <w:r>
        <w:t xml:space="preserve"> - </w:t>
      </w:r>
      <w:hyperlink w:anchor="P180" w:tooltip="7) представление сельскохозяйственным товаропроизводителем отчетов:">
        <w:r>
          <w:rPr>
            <w:color w:val="0000FF"/>
          </w:rPr>
          <w:t>7 пункта 3.1</w:t>
        </w:r>
      </w:hyperlink>
      <w:r>
        <w:t xml:space="preserve"> настоящего Порядка), представления недостоверных сведений, повлекших необо</w:t>
      </w:r>
      <w:r>
        <w:t>снованное получение субсидии, сельскохозяйственный товаропроизводитель в течение пяти рабочих дней со дня выявления указанных нарушений уведомляется о выявленных нарушениях и необходимости возврата полученной субсидии в полном объеме письмом комитета сельс</w:t>
      </w:r>
      <w:r>
        <w:t>кого хозяйства, которое</w:t>
      </w:r>
      <w:proofErr w:type="gramEnd"/>
      <w:r>
        <w:t xml:space="preserve"> вручается под подпись лично сельскохозяйственному товаропроизводителю либо представителю по доверенности или направляется заказным письмом.</w:t>
      </w:r>
    </w:p>
    <w:p w:rsidR="00FF12B0" w:rsidRDefault="00DE1B25">
      <w:pPr>
        <w:pStyle w:val="ConsPlusNormal0"/>
        <w:jc w:val="both"/>
      </w:pPr>
      <w:r>
        <w:t xml:space="preserve">(в ред. </w:t>
      </w:r>
      <w:hyperlink r:id="rId79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27.03.2024 N 209-п)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направления уведомления заказным письмом уведомление считается полученным по истечении 15 дней со дня его направления.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Сельскохозяйственный товаропроизводи</w:t>
      </w:r>
      <w:r>
        <w:t>тель обязан произвести возврат полученной субсидии в областной бюджет в месячный срок со дня получения письменного уведомления комитета сельского хозяйства.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В случае невозврата субсидии в добровольном порядке взыскание производится в судебном порядке. Заяв</w:t>
      </w:r>
      <w:r>
        <w:t>ление в суд должно быть подано комитетом сельского хозяйства в течение месяца со дня истечения срока, установленного для возврата субсидии.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5.11. Для проверки сохранности принятого к субсидированию </w:t>
      </w:r>
      <w:proofErr w:type="gramStart"/>
      <w:r>
        <w:t>поголовья нетелей крупного рогатого скота молочного направления продуктивности</w:t>
      </w:r>
      <w:proofErr w:type="gramEnd"/>
      <w:r>
        <w:t xml:space="preserve"> и отсутствия </w:t>
      </w:r>
      <w:proofErr w:type="spellStart"/>
      <w:r>
        <w:t>свинопоголовья</w:t>
      </w:r>
      <w:proofErr w:type="spellEnd"/>
      <w:r>
        <w:t xml:space="preserve"> комитет сельского хозяйства ежегодно в течение трех лет, следующих за годом получения субси</w:t>
      </w:r>
      <w:r>
        <w:t>дии, с 01 по 30 октября текущего года в порядке межведомственного информационного взаимодействия запрашивает: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выписки из </w:t>
      </w:r>
      <w:proofErr w:type="spellStart"/>
      <w:r>
        <w:t>похозяйственных</w:t>
      </w:r>
      <w:proofErr w:type="spellEnd"/>
      <w:r>
        <w:t xml:space="preserve"> книг (в отношении граждан, ведущих личное подсобное хозяйство);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отчет о наличии ресурсов в крестьянских (фермерских) хо</w:t>
      </w:r>
      <w:r>
        <w:t>зяйствах по форме N 2-КФХ [в отношении крестьянских (фермерских) хозяйств].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5.12. </w:t>
      </w:r>
      <w:proofErr w:type="gramStart"/>
      <w:r>
        <w:t xml:space="preserve">В случае выявления по итогам проверок, проведенных органом государственного финансового контроля, факта </w:t>
      </w:r>
      <w:proofErr w:type="spellStart"/>
      <w:r>
        <w:t>недостижения</w:t>
      </w:r>
      <w:proofErr w:type="spellEnd"/>
      <w:r>
        <w:t xml:space="preserve"> сельскохозяйственным товаропроизводителем показателей пре</w:t>
      </w:r>
      <w:r>
        <w:t>доставления субсидии [в отношении крестьянских (фермерских) хозяйств], значения результата предоставления субсидии, несоблюдения сельскохозяйственным товаропроизводителем условий и (или) порядка предоставления субсидий, представления недостоверных сведений</w:t>
      </w:r>
      <w:r>
        <w:t xml:space="preserve">, повлекших необоснованное получение субсидии, средства в размере, определяемом в соответствии с </w:t>
      </w:r>
      <w:hyperlink w:anchor="P243" w:tooltip="5.4. В случае непредставления или несвоевременного представления сельскохозяйственным товаропроизводителем отчетов комитет сельского хозяйства не позднее 20 рабочих дней со дня окончания сроков, установленных пунктом 4.1 настоящего Порядка для представления от">
        <w:r>
          <w:rPr>
            <w:color w:val="0000FF"/>
          </w:rPr>
          <w:t>пунктами 5.4</w:t>
        </w:r>
      </w:hyperlink>
      <w:r>
        <w:t xml:space="preserve">, </w:t>
      </w:r>
      <w:hyperlink w:anchor="P256" w:tooltip="5.7. В случае если сельскохозяйственным товаропроизводителем в отчетном финансовом году не достигнуты значения результата предоставления субсидии и (или) показателей предоставления субсидии, установленные Соглашением, размер субсидии, подлежащей возврату, расс">
        <w:r>
          <w:rPr>
            <w:color w:val="0000FF"/>
          </w:rPr>
          <w:t>5.7</w:t>
        </w:r>
      </w:hyperlink>
      <w:r>
        <w:t xml:space="preserve">, </w:t>
      </w:r>
      <w:hyperlink w:anchor="P278" w:tooltip="5.10. В случае нарушения сельскохозяйственным товаропроизводителем условий предоставления субсидии, установленных настоящим Порядком (за исключением условий предоставления субсидии, установленных подпунктами 5 - 7 пункта 3.1 настоящего Порядка), представления ">
        <w:r>
          <w:rPr>
            <w:color w:val="0000FF"/>
          </w:rPr>
          <w:t>5.10</w:t>
        </w:r>
      </w:hyperlink>
      <w:r>
        <w:t xml:space="preserve"> настоящего Порядка, подл</w:t>
      </w:r>
      <w:r>
        <w:t>ежат возврату в областной</w:t>
      </w:r>
      <w:proofErr w:type="gramEnd"/>
      <w:r>
        <w:t xml:space="preserve"> бюджет на основании соответствующих документов органа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right"/>
        <w:outlineLvl w:val="1"/>
      </w:pPr>
      <w:r>
        <w:t>Приложение 1</w:t>
      </w:r>
    </w:p>
    <w:p w:rsidR="00FF12B0" w:rsidRDefault="00DE1B25">
      <w:pPr>
        <w:pStyle w:val="ConsPlusNormal0"/>
        <w:jc w:val="right"/>
      </w:pPr>
      <w:r>
        <w:t>к Порядку</w:t>
      </w:r>
    </w:p>
    <w:p w:rsidR="00FF12B0" w:rsidRDefault="00DE1B25">
      <w:pPr>
        <w:pStyle w:val="ConsPlusNormal0"/>
        <w:jc w:val="right"/>
      </w:pPr>
      <w:r>
        <w:t>предоставления субси</w:t>
      </w:r>
      <w:r>
        <w:t>дий</w:t>
      </w:r>
    </w:p>
    <w:p w:rsidR="00FF12B0" w:rsidRDefault="00DE1B25">
      <w:pPr>
        <w:pStyle w:val="ConsPlusNormal0"/>
        <w:jc w:val="right"/>
      </w:pPr>
      <w:r>
        <w:t>на возмещение части затрат</w:t>
      </w:r>
    </w:p>
    <w:p w:rsidR="00FF12B0" w:rsidRDefault="00DE1B25">
      <w:pPr>
        <w:pStyle w:val="ConsPlusNormal0"/>
        <w:jc w:val="right"/>
      </w:pPr>
      <w:r>
        <w:t>крестьянских (фермерских)</w:t>
      </w:r>
    </w:p>
    <w:p w:rsidR="00FF12B0" w:rsidRDefault="00DE1B25">
      <w:pPr>
        <w:pStyle w:val="ConsPlusNormal0"/>
        <w:jc w:val="right"/>
      </w:pPr>
      <w:r>
        <w:t>и личных подсобных</w:t>
      </w:r>
    </w:p>
    <w:p w:rsidR="00FF12B0" w:rsidRDefault="00DE1B25">
      <w:pPr>
        <w:pStyle w:val="ConsPlusNormal0"/>
        <w:jc w:val="right"/>
      </w:pPr>
      <w:r>
        <w:t>хозяйств на приобретение</w:t>
      </w:r>
    </w:p>
    <w:p w:rsidR="00FF12B0" w:rsidRDefault="00DE1B25">
      <w:pPr>
        <w:pStyle w:val="ConsPlusNormal0"/>
        <w:jc w:val="right"/>
      </w:pPr>
      <w:r>
        <w:t>сельскохозяйственных животных,</w:t>
      </w:r>
    </w:p>
    <w:p w:rsidR="00FF12B0" w:rsidRDefault="00DE1B25">
      <w:pPr>
        <w:pStyle w:val="ConsPlusNormal0"/>
        <w:jc w:val="right"/>
      </w:pPr>
      <w:proofErr w:type="gramStart"/>
      <w:r>
        <w:t>альтернативных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</w:pPr>
      <w:bookmarkStart w:id="26" w:name="P302"/>
      <w:bookmarkEnd w:id="26"/>
      <w:r>
        <w:t>ПОКАЗАТЕЛИ ПРЕДОСТАВЛЕНИЯ СУБСИДИИ НА ВОЗМЕЩЕНИЕ ЧАСТИ</w:t>
      </w:r>
    </w:p>
    <w:p w:rsidR="00FF12B0" w:rsidRDefault="00DE1B25">
      <w:pPr>
        <w:pStyle w:val="ConsPlusTitle0"/>
        <w:jc w:val="center"/>
      </w:pPr>
      <w:r>
        <w:t>ЗАТРАТ КРЕСТЬЯНСКИХ (ФЕРМЕРСКИХ) И ЛИЧНЫ</w:t>
      </w:r>
      <w:r>
        <w:t>Х ПОДСОБНЫХ ХОЗЯЙСТВ</w:t>
      </w:r>
    </w:p>
    <w:p w:rsidR="00FF12B0" w:rsidRDefault="00DE1B25">
      <w:pPr>
        <w:pStyle w:val="ConsPlusTitle0"/>
        <w:jc w:val="center"/>
      </w:pPr>
      <w:r>
        <w:t>НА ПРИОБРЕТЕНИЕ СЕЛЬСКОХОЗЯЙСТВЕННЫХ ЖИВОТНЫХ,</w:t>
      </w:r>
    </w:p>
    <w:p w:rsidR="00FF12B0" w:rsidRDefault="00DE1B25">
      <w:pPr>
        <w:pStyle w:val="ConsPlusTitle0"/>
        <w:jc w:val="center"/>
      </w:pPr>
      <w:proofErr w:type="gramStart"/>
      <w:r>
        <w:t>АЛЬТЕРНАТИВНЫХ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1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2B0" w:rsidRDefault="00DE1B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Волгоградской обл.</w:t>
            </w:r>
            <w:proofErr w:type="gramEnd"/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80" w:tooltip="Постановление Администрации Волгоградской обл. от 24.05.2021 N 247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247-п</w:t>
              </w:r>
            </w:hyperlink>
            <w:r>
              <w:rPr>
                <w:color w:val="392C69"/>
              </w:rPr>
              <w:t xml:space="preserve">, от 23.05.2022 </w:t>
            </w:r>
            <w:hyperlink r:id="rId81" w:tooltip="Постановление Администрации Волгоградской обл. от 23.05.2022 N 293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27.03.2024 </w:t>
            </w:r>
            <w:hyperlink r:id="rId82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</w:tr>
    </w:tbl>
    <w:p w:rsidR="00FF12B0" w:rsidRDefault="00FF12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45"/>
        <w:gridCol w:w="1417"/>
        <w:gridCol w:w="3742"/>
      </w:tblGrid>
      <w:tr w:rsidR="00FF12B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N</w:t>
            </w:r>
          </w:p>
          <w:p w:rsidR="00FF12B0" w:rsidRDefault="00DE1B25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Наименование показателя предоставления субсидии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12B0" w:rsidRDefault="00DE1B25">
            <w:pPr>
              <w:pStyle w:val="ConsPlusNormal0"/>
              <w:jc w:val="center"/>
            </w:pPr>
            <w:r>
              <w:t>Характеристика показателя</w:t>
            </w:r>
          </w:p>
        </w:tc>
      </w:tr>
      <w:tr w:rsidR="00FF12B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12B0" w:rsidRDefault="00DE1B2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12B0" w:rsidRDefault="00DE1B25">
            <w:pPr>
              <w:pStyle w:val="ConsPlusNormal0"/>
              <w:jc w:val="center"/>
            </w:pPr>
            <w:r>
              <w:t>4</w:t>
            </w:r>
          </w:p>
        </w:tc>
      </w:tr>
      <w:tr w:rsidR="00FF12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  <w:jc w:val="center"/>
            </w:pPr>
            <w:bookmarkStart w:id="27" w:name="P319"/>
            <w:bookmarkEnd w:id="27"/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Размер начисленной средней ежемесячной заработной платы - для крестьянских (фермерских) хозяйств и индивидуальных предпринимателей - глав крестьянских (фермерских) хозяйств, имеющих наемных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рублей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размер начисленной средней ежемесячной заработно</w:t>
            </w:r>
            <w:r>
              <w:t xml:space="preserve">й платы по почвенно-климатическим зонам &lt;*&gt;, уменьшенный на 20 процентов, а также не ниже минимального размера заработной платы, установленного региональным </w:t>
            </w:r>
            <w:hyperlink r:id="rId83" w:tooltip="&quot;Региональное соглашение о минимальной заработной плате в Волгоградской области&quot; (Заключено 27.12.2023 N С-55/2023) {КонсультантПлюс}">
              <w:r>
                <w:rPr>
                  <w:color w:val="0000FF"/>
                </w:rPr>
                <w:t>соглашением</w:t>
              </w:r>
            </w:hyperlink>
            <w:r>
              <w:t xml:space="preserve"> о минимальной заработной плате в Волгоградской области от 27 декабря 2023 г. N С-55/2023 на 01 января текущего финансов</w:t>
            </w:r>
            <w:r>
              <w:t>ого года</w:t>
            </w:r>
          </w:p>
        </w:tc>
      </w:tr>
      <w:tr w:rsidR="00FF12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  <w:jc w:val="both"/>
            </w:pPr>
            <w:r>
              <w:t xml:space="preserve">(в ред. постановлений Администрации Волгоградской обл. от 23.05.2022 </w:t>
            </w:r>
            <w:hyperlink r:id="rId84" w:tooltip="Постановление Администрации Волгоградской обл. от 23.05.2022 N 293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293-п</w:t>
              </w:r>
            </w:hyperlink>
            <w:r>
              <w:t xml:space="preserve">, от 27.03.2024 </w:t>
            </w:r>
            <w:hyperlink r:id="rId85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N 209-п</w:t>
              </w:r>
            </w:hyperlink>
            <w:r>
              <w:t>)</w:t>
            </w:r>
          </w:p>
        </w:tc>
      </w:tr>
      <w:tr w:rsidR="00FF12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Размер фон</w:t>
            </w:r>
            <w:r>
              <w:t>да оплаты труда - для крестьянских (фермерских) хозяйств и индивидуальных предпринимателей - глав крестьянских (фермерских) хозяйств, имеющих наемных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рублей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 xml:space="preserve">размер начисленной средней ежемесячной заработной платы в соответствии с </w:t>
            </w:r>
            <w:hyperlink w:anchor="P319" w:tooltip="1.">
              <w:r>
                <w:rPr>
                  <w:color w:val="0000FF"/>
                </w:rPr>
                <w:t>пунктом 1</w:t>
              </w:r>
            </w:hyperlink>
            <w:r>
              <w:t>, умноженный на среднегодовую численность работников за отчетный финансовый год, на 12 и на 1,01</w:t>
            </w:r>
          </w:p>
        </w:tc>
      </w:tr>
      <w:tr w:rsidR="00FF12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Годовой доход за вычетом расходов - для крестьянских (фермерских) хозяйств и индивидуальных предпринимателей - гл</w:t>
            </w:r>
            <w:r>
              <w:t>ав крестьянских (фермерских) хозяйств, не имеющих наемных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>рублей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F12B0" w:rsidRDefault="00DE1B25">
            <w:pPr>
              <w:pStyle w:val="ConsPlusNormal0"/>
            </w:pPr>
            <w:r>
              <w:t xml:space="preserve">размер начисленной средней ежемесячной заработной платы в соответствии с </w:t>
            </w:r>
            <w:hyperlink w:anchor="P319" w:tooltip="1.">
              <w:r>
                <w:rPr>
                  <w:color w:val="0000FF"/>
                </w:rPr>
                <w:t>пунктом 1</w:t>
              </w:r>
            </w:hyperlink>
            <w:r>
              <w:t>, умноженный на среднегодовую численность работников за отчетны</w:t>
            </w:r>
            <w:r>
              <w:t>й финансовый год, на 12 и на 1,01</w:t>
            </w:r>
          </w:p>
        </w:tc>
      </w:tr>
    </w:tbl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>--------------------------------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&lt;*&gt; Размер начисленной средней ежемесячной заработной платы по почвенно-климатическим зонам Волгоградской области: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1. Степная зона черноземных почв (Алексеевский, </w:t>
      </w:r>
      <w:proofErr w:type="spellStart"/>
      <w:r>
        <w:t>Даниловский</w:t>
      </w:r>
      <w:proofErr w:type="spellEnd"/>
      <w:r>
        <w:t xml:space="preserve">, Еланский, </w:t>
      </w:r>
      <w:proofErr w:type="spellStart"/>
      <w:r>
        <w:t>Киквидзенский</w:t>
      </w:r>
      <w:proofErr w:type="spellEnd"/>
      <w:r>
        <w:t xml:space="preserve">, </w:t>
      </w:r>
      <w:proofErr w:type="spellStart"/>
      <w:r>
        <w:t>Кумылженский</w:t>
      </w:r>
      <w:proofErr w:type="spellEnd"/>
      <w:r>
        <w:t xml:space="preserve">, Нехаевский, Новоаннинский, Новониколаевский, </w:t>
      </w:r>
      <w:proofErr w:type="spellStart"/>
      <w:r>
        <w:t>Руднянский</w:t>
      </w:r>
      <w:proofErr w:type="spellEnd"/>
      <w:r>
        <w:t xml:space="preserve">, Урюпинский муниципальные районы, городской округ город Михайловка, городской округ город Урюпинск) </w:t>
      </w:r>
      <w:r>
        <w:t>- 24399 рублей.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 Сухостепная зона темно-каштановых почв (</w:t>
      </w:r>
      <w:proofErr w:type="spellStart"/>
      <w:r>
        <w:t>Жирновский</w:t>
      </w:r>
      <w:proofErr w:type="spellEnd"/>
      <w:r>
        <w:t xml:space="preserve">, </w:t>
      </w:r>
      <w:proofErr w:type="spellStart"/>
      <w:r>
        <w:t>Клетский</w:t>
      </w:r>
      <w:proofErr w:type="spellEnd"/>
      <w:r>
        <w:t xml:space="preserve">, Котовский, Ольховский, </w:t>
      </w:r>
      <w:proofErr w:type="spellStart"/>
      <w:r>
        <w:t>Серафимовичский</w:t>
      </w:r>
      <w:proofErr w:type="spellEnd"/>
      <w:r>
        <w:t xml:space="preserve">, </w:t>
      </w:r>
      <w:proofErr w:type="spellStart"/>
      <w:r>
        <w:t>Фроловский</w:t>
      </w:r>
      <w:proofErr w:type="spellEnd"/>
      <w:r>
        <w:t xml:space="preserve"> муниципальные районы, городской округ город Фролово) - 21959 рублей.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3. Сухостепная зона каштановых почв (</w:t>
      </w:r>
      <w:proofErr w:type="spellStart"/>
      <w:r>
        <w:t>Городищенский</w:t>
      </w:r>
      <w:proofErr w:type="spellEnd"/>
      <w:r>
        <w:t xml:space="preserve">, </w:t>
      </w:r>
      <w:proofErr w:type="spellStart"/>
      <w:r>
        <w:t>Дубовский</w:t>
      </w:r>
      <w:proofErr w:type="spellEnd"/>
      <w:r>
        <w:t xml:space="preserve">, </w:t>
      </w:r>
      <w:proofErr w:type="spellStart"/>
      <w:r>
        <w:t>Иловлинский</w:t>
      </w:r>
      <w:proofErr w:type="spellEnd"/>
      <w:r>
        <w:t xml:space="preserve">, Калачевский, </w:t>
      </w:r>
      <w:proofErr w:type="spellStart"/>
      <w:r>
        <w:t>Камышинский</w:t>
      </w:r>
      <w:proofErr w:type="spellEnd"/>
      <w:r>
        <w:t xml:space="preserve">, </w:t>
      </w:r>
      <w:proofErr w:type="spellStart"/>
      <w:r>
        <w:t>Котельниковский</w:t>
      </w:r>
      <w:proofErr w:type="spellEnd"/>
      <w:r>
        <w:t xml:space="preserve">, Октябрьский, </w:t>
      </w:r>
      <w:proofErr w:type="spellStart"/>
      <w:r>
        <w:t>Суровикинский</w:t>
      </w:r>
      <w:proofErr w:type="spellEnd"/>
      <w:r>
        <w:t xml:space="preserve">, Чернышковский муниципальные районы, </w:t>
      </w:r>
      <w:r>
        <w:lastRenderedPageBreak/>
        <w:t>городской округ город-герой Волгоград, городской округ город Камышин) - 2</w:t>
      </w:r>
      <w:r>
        <w:t>0739 рублей.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Левобережная</w:t>
      </w:r>
      <w:proofErr w:type="gramEnd"/>
      <w:r>
        <w:t xml:space="preserve"> </w:t>
      </w:r>
      <w:proofErr w:type="spellStart"/>
      <w:r>
        <w:t>подзона</w:t>
      </w:r>
      <w:proofErr w:type="spellEnd"/>
      <w:r>
        <w:t xml:space="preserve"> сухостепной зоны каштановых почв (Быковский, Николаевский, </w:t>
      </w:r>
      <w:proofErr w:type="spellStart"/>
      <w:r>
        <w:t>Старополтавский</w:t>
      </w:r>
      <w:proofErr w:type="spellEnd"/>
      <w:r>
        <w:t xml:space="preserve"> муниципальные районы) - 19519 рублей.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 xml:space="preserve">5. Полупустынная зона светло-каштановых почв (Ленинский, </w:t>
      </w:r>
      <w:proofErr w:type="spellStart"/>
      <w:r>
        <w:t>Палласовский</w:t>
      </w:r>
      <w:proofErr w:type="spellEnd"/>
      <w:r>
        <w:t xml:space="preserve">, </w:t>
      </w:r>
      <w:proofErr w:type="spellStart"/>
      <w:r>
        <w:t>Светлоярский</w:t>
      </w:r>
      <w:proofErr w:type="spellEnd"/>
      <w:r>
        <w:t xml:space="preserve">, </w:t>
      </w:r>
      <w:proofErr w:type="spellStart"/>
      <w:r>
        <w:t>Среднеахтубинский</w:t>
      </w:r>
      <w:proofErr w:type="spellEnd"/>
      <w:r>
        <w:t xml:space="preserve"> мун</w:t>
      </w:r>
      <w:r>
        <w:t>иципальные районы, городской округ город Волжский) - 19519 рублей.</w:t>
      </w: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right"/>
        <w:outlineLvl w:val="1"/>
      </w:pPr>
      <w:r>
        <w:t>Приложение 2</w:t>
      </w:r>
    </w:p>
    <w:p w:rsidR="00FF12B0" w:rsidRDefault="00DE1B25">
      <w:pPr>
        <w:pStyle w:val="ConsPlusNormal0"/>
        <w:jc w:val="right"/>
      </w:pPr>
      <w:r>
        <w:t>к Порядку предоставления</w:t>
      </w:r>
    </w:p>
    <w:p w:rsidR="00FF12B0" w:rsidRDefault="00DE1B25">
      <w:pPr>
        <w:pStyle w:val="ConsPlusNormal0"/>
        <w:jc w:val="right"/>
      </w:pPr>
      <w:r>
        <w:t>субсидий на возмещение</w:t>
      </w:r>
    </w:p>
    <w:p w:rsidR="00FF12B0" w:rsidRDefault="00DE1B25">
      <w:pPr>
        <w:pStyle w:val="ConsPlusNormal0"/>
        <w:jc w:val="right"/>
      </w:pPr>
      <w:r>
        <w:t>части затрат крестьянских</w:t>
      </w:r>
    </w:p>
    <w:p w:rsidR="00FF12B0" w:rsidRDefault="00DE1B25">
      <w:pPr>
        <w:pStyle w:val="ConsPlusNormal0"/>
        <w:jc w:val="right"/>
      </w:pPr>
      <w:r>
        <w:t>(фермерских) и личных подсобных</w:t>
      </w:r>
    </w:p>
    <w:p w:rsidR="00FF12B0" w:rsidRDefault="00DE1B25">
      <w:pPr>
        <w:pStyle w:val="ConsPlusNormal0"/>
        <w:jc w:val="right"/>
      </w:pPr>
      <w:r>
        <w:t>хозяйств на приобретение</w:t>
      </w:r>
    </w:p>
    <w:p w:rsidR="00FF12B0" w:rsidRDefault="00DE1B25">
      <w:pPr>
        <w:pStyle w:val="ConsPlusNormal0"/>
        <w:jc w:val="right"/>
      </w:pPr>
      <w:r>
        <w:t>сельскохозяйственных животных,</w:t>
      </w:r>
    </w:p>
    <w:p w:rsidR="00FF12B0" w:rsidRDefault="00DE1B25">
      <w:pPr>
        <w:pStyle w:val="ConsPlusNormal0"/>
        <w:jc w:val="right"/>
      </w:pPr>
      <w:proofErr w:type="gramStart"/>
      <w:r>
        <w:t>альтернат</w:t>
      </w:r>
      <w:r>
        <w:t>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center"/>
      </w:pPr>
      <w:r>
        <w:t>ОТЧЕТ</w:t>
      </w:r>
    </w:p>
    <w:p w:rsidR="00FF12B0" w:rsidRDefault="00DE1B25">
      <w:pPr>
        <w:pStyle w:val="ConsPlusNormal0"/>
        <w:jc w:val="center"/>
      </w:pPr>
      <w:r>
        <w:t>О ДОСТИЖЕНИИ РЕЗУЛЬТАТА ПРЕДОСТАВЛЕНИЯ СУБСИДИИ</w:t>
      </w:r>
    </w:p>
    <w:p w:rsidR="00FF12B0" w:rsidRDefault="00DE1B25">
      <w:pPr>
        <w:pStyle w:val="ConsPlusNormal0"/>
        <w:jc w:val="center"/>
      </w:pPr>
      <w:r>
        <w:t>НА ВОЗМЕЩЕНИЕ ЧАСТИ ЗАТРАТ КРЕСТЬЯНСКИХ (ФЕРМЕРСКИХ)</w:t>
      </w:r>
    </w:p>
    <w:p w:rsidR="00FF12B0" w:rsidRDefault="00DE1B25">
      <w:pPr>
        <w:pStyle w:val="ConsPlusNormal0"/>
        <w:jc w:val="center"/>
      </w:pPr>
      <w:r>
        <w:t>И ЛИЧНЫХ ПОДСОБНЫХ ХОЗЯЙСТВ НА ПРИОБРЕТЕНИЕ</w:t>
      </w:r>
    </w:p>
    <w:p w:rsidR="00FF12B0" w:rsidRDefault="00DE1B25">
      <w:pPr>
        <w:pStyle w:val="ConsPlusNormal0"/>
        <w:jc w:val="center"/>
      </w:pPr>
      <w:r>
        <w:t>СЕЛЬСКОХОЗЯЙСТВЕННЫХ ЖИВОТНЫХ, АЛЬТЕРНАТИВНЫХ СВИНОВОДСТВУ,</w:t>
      </w:r>
    </w:p>
    <w:p w:rsidR="00FF12B0" w:rsidRDefault="00DE1B25">
      <w:pPr>
        <w:pStyle w:val="ConsPlusNormal0"/>
        <w:jc w:val="center"/>
      </w:pPr>
      <w:r>
        <w:t>И ПОКАЗАТЕЛЕЙ, НЕОБХОДИМЫ</w:t>
      </w:r>
      <w:r>
        <w:t>Х ДЛЯ ЕГО ДОСТИЖЕНИЯ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 xml:space="preserve">Утратил силу. - </w:t>
      </w:r>
      <w:hyperlink r:id="rId86" w:tooltip="Постановление Администрации Волгоградской обл. от 24.05.2021 N 247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обл. от 24.05.2021 N 247-п.</w:t>
      </w: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jc w:val="right"/>
        <w:outlineLvl w:val="1"/>
      </w:pPr>
      <w:r>
        <w:t>Приложение 2</w:t>
      </w:r>
    </w:p>
    <w:p w:rsidR="00FF12B0" w:rsidRDefault="00DE1B25">
      <w:pPr>
        <w:pStyle w:val="ConsPlusNormal0"/>
        <w:jc w:val="right"/>
      </w:pPr>
      <w:r>
        <w:t>к Порядку предоставления</w:t>
      </w:r>
    </w:p>
    <w:p w:rsidR="00FF12B0" w:rsidRDefault="00DE1B25">
      <w:pPr>
        <w:pStyle w:val="ConsPlusNormal0"/>
        <w:jc w:val="right"/>
      </w:pPr>
      <w:r>
        <w:t>субсидий на возмещение</w:t>
      </w:r>
    </w:p>
    <w:p w:rsidR="00FF12B0" w:rsidRDefault="00DE1B25">
      <w:pPr>
        <w:pStyle w:val="ConsPlusNormal0"/>
        <w:jc w:val="right"/>
      </w:pPr>
      <w:r>
        <w:t>части затрат кре</w:t>
      </w:r>
      <w:r>
        <w:t>стьянских</w:t>
      </w:r>
    </w:p>
    <w:p w:rsidR="00FF12B0" w:rsidRDefault="00DE1B25">
      <w:pPr>
        <w:pStyle w:val="ConsPlusNormal0"/>
        <w:jc w:val="right"/>
      </w:pPr>
      <w:r>
        <w:t>(фермерских) и личных подсобных</w:t>
      </w:r>
    </w:p>
    <w:p w:rsidR="00FF12B0" w:rsidRDefault="00DE1B25">
      <w:pPr>
        <w:pStyle w:val="ConsPlusNormal0"/>
        <w:jc w:val="right"/>
      </w:pPr>
      <w:r>
        <w:t>хозяйств на приобретение</w:t>
      </w:r>
    </w:p>
    <w:p w:rsidR="00FF12B0" w:rsidRDefault="00DE1B25">
      <w:pPr>
        <w:pStyle w:val="ConsPlusNormal0"/>
        <w:jc w:val="right"/>
      </w:pPr>
      <w:r>
        <w:t>сельскохозяйственных животных,</w:t>
      </w:r>
    </w:p>
    <w:p w:rsidR="00FF12B0" w:rsidRDefault="00DE1B25">
      <w:pPr>
        <w:pStyle w:val="ConsPlusNormal0"/>
        <w:jc w:val="right"/>
      </w:pPr>
      <w:proofErr w:type="gramStart"/>
      <w:r>
        <w:t>альтернативных</w:t>
      </w:r>
      <w:proofErr w:type="gramEnd"/>
      <w:r>
        <w:t xml:space="preserve"> свиноводству</w:t>
      </w:r>
    </w:p>
    <w:p w:rsidR="00FF12B0" w:rsidRDefault="00FF12B0">
      <w:pPr>
        <w:pStyle w:val="ConsPlusNormal0"/>
        <w:jc w:val="both"/>
      </w:pPr>
    </w:p>
    <w:p w:rsidR="00FF12B0" w:rsidRDefault="00DE1B25">
      <w:pPr>
        <w:pStyle w:val="ConsPlusTitle0"/>
        <w:jc w:val="center"/>
      </w:pPr>
      <w:bookmarkStart w:id="28" w:name="P376"/>
      <w:bookmarkEnd w:id="28"/>
      <w:r>
        <w:t>ПЕРЕЧЕНЬ</w:t>
      </w:r>
    </w:p>
    <w:p w:rsidR="00FF12B0" w:rsidRDefault="00DE1B25">
      <w:pPr>
        <w:pStyle w:val="ConsPlusTitle0"/>
        <w:jc w:val="center"/>
      </w:pPr>
      <w:r>
        <w:t>ОБСТОЯТЕЛЬСТВ НЕПРЕОДОЛИМОЙ СИЛЫ</w:t>
      </w:r>
    </w:p>
    <w:p w:rsidR="00FF12B0" w:rsidRDefault="00FF12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1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2B0" w:rsidRDefault="00DE1B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87" w:tooltip="Постановление Администрации Волгоградской обл. от 27.03.2024 N 209-п &quot;О внесении изменений в постановление Администрации Волгоградской области от 07 июня 2017 г. N 286-п &quot;Об утверждении Порядка предоставления субсидий на возмещение части затрат крестьянских (ф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Волгоградской обл.</w:t>
            </w:r>
            <w:proofErr w:type="gramEnd"/>
          </w:p>
          <w:p w:rsidR="00FF12B0" w:rsidRDefault="00DE1B25">
            <w:pPr>
              <w:pStyle w:val="ConsPlusNormal0"/>
              <w:jc w:val="center"/>
            </w:pPr>
            <w:r>
              <w:rPr>
                <w:color w:val="392C69"/>
              </w:rPr>
              <w:t>от 27.03.2024 N 209-п)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2B0" w:rsidRDefault="00FF12B0">
            <w:pPr>
              <w:pStyle w:val="ConsPlusNormal0"/>
            </w:pPr>
          </w:p>
        </w:tc>
      </w:tr>
    </w:tbl>
    <w:p w:rsidR="00FF12B0" w:rsidRDefault="00FF12B0">
      <w:pPr>
        <w:pStyle w:val="ConsPlusNormal0"/>
        <w:jc w:val="both"/>
      </w:pPr>
    </w:p>
    <w:p w:rsidR="00FF12B0" w:rsidRDefault="00DE1B25">
      <w:pPr>
        <w:pStyle w:val="ConsPlusNormal0"/>
        <w:ind w:firstLine="540"/>
        <w:jc w:val="both"/>
      </w:pPr>
      <w:r>
        <w:t>1. Вынужденный убой сельскохозяйственных животных вследствие заразных болезней животных, включенных в перечни, утвержденные Министерством сельского хозяйства Российской Федерации.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2. Падеж сельскохозяйственных животных вследствие заразных болезней животных</w:t>
      </w:r>
      <w:r>
        <w:t>, включенных в перечни, утвержденные Министерством сельского хозяйства Российской Федерации.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lastRenderedPageBreak/>
        <w:t>3. Нарушение электро-, тепло- и водоснабжения в результате стихийных бедствий, если условия содержания сельскохозяйственных животных предусматривают обязательное и</w:t>
      </w:r>
      <w:r>
        <w:t>спользование электрической, тепловой энергии и воды.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4. Пожар.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5. Природный пожар.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6. Ураганный ветер (ураган).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7. Половодье.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8. Наводнение.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9. Смерть получателя субсидии - главы личного подсобного хозяйства, индивидуального предпринимателя.</w:t>
      </w:r>
    </w:p>
    <w:p w:rsidR="00FF12B0" w:rsidRDefault="00DE1B25">
      <w:pPr>
        <w:pStyle w:val="ConsPlusNormal0"/>
        <w:spacing w:before="200"/>
        <w:ind w:firstLine="540"/>
        <w:jc w:val="both"/>
      </w:pPr>
      <w:r>
        <w:t>10. Война.</w:t>
      </w: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jc w:val="both"/>
      </w:pPr>
    </w:p>
    <w:p w:rsidR="00FF12B0" w:rsidRDefault="00FF12B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12B0">
      <w:headerReference w:type="default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25" w:rsidRDefault="00DE1B25">
      <w:r>
        <w:separator/>
      </w:r>
    </w:p>
  </w:endnote>
  <w:endnote w:type="continuationSeparator" w:id="0">
    <w:p w:rsidR="00DE1B25" w:rsidRDefault="00DE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B0" w:rsidRDefault="00FF12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12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12B0" w:rsidRDefault="00DE1B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12B0" w:rsidRDefault="00DE1B2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12B0" w:rsidRDefault="00DE1B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6C93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6C93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FF12B0" w:rsidRDefault="00DE1B2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B0" w:rsidRDefault="00FF12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12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12B0" w:rsidRDefault="00DE1B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12B0" w:rsidRDefault="00DE1B2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12B0" w:rsidRDefault="00DE1B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6C9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6C93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FF12B0" w:rsidRDefault="00DE1B2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25" w:rsidRDefault="00DE1B25">
      <w:r>
        <w:separator/>
      </w:r>
    </w:p>
  </w:footnote>
  <w:footnote w:type="continuationSeparator" w:id="0">
    <w:p w:rsidR="00DE1B25" w:rsidRDefault="00DE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12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12B0" w:rsidRDefault="00DE1B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07.06.2017 N 286-п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12B0" w:rsidRDefault="00DE1B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04.04.2024</w:t>
          </w:r>
        </w:p>
      </w:tc>
    </w:tr>
  </w:tbl>
  <w:p w:rsidR="00FF12B0" w:rsidRDefault="00FF12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12B0" w:rsidRDefault="00FF12B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12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12B0" w:rsidRDefault="00DE1B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07.06.2017 N 286-п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12B0" w:rsidRDefault="00DE1B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04.04.2024</w:t>
          </w:r>
        </w:p>
      </w:tc>
    </w:tr>
  </w:tbl>
  <w:p w:rsidR="00FF12B0" w:rsidRDefault="00FF12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12B0" w:rsidRDefault="00FF12B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12B0"/>
    <w:rsid w:val="00C76C93"/>
    <w:rsid w:val="00DE1B25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76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4116" TargetMode="External"/><Relationship Id="rId21" Type="http://schemas.openxmlformats.org/officeDocument/2006/relationships/hyperlink" Target="https://login.consultant.ru/link/?req=doc&amp;base=RLAW180&amp;n=136541" TargetMode="External"/><Relationship Id="rId42" Type="http://schemas.openxmlformats.org/officeDocument/2006/relationships/hyperlink" Target="https://login.consultant.ru/link/?req=doc&amp;base=RLAW180&amp;n=276804&amp;dst=100025" TargetMode="External"/><Relationship Id="rId47" Type="http://schemas.openxmlformats.org/officeDocument/2006/relationships/hyperlink" Target="https://login.consultant.ru/link/?req=doc&amp;base=RLAW180&amp;n=276804&amp;dst=100031" TargetMode="External"/><Relationship Id="rId63" Type="http://schemas.openxmlformats.org/officeDocument/2006/relationships/hyperlink" Target="https://login.consultant.ru/link/?req=doc&amp;base=LAW&amp;n=471848&amp;dst=217" TargetMode="External"/><Relationship Id="rId68" Type="http://schemas.openxmlformats.org/officeDocument/2006/relationships/hyperlink" Target="https://login.consultant.ru/link/?req=doc&amp;base=RLAW180&amp;n=276804&amp;dst=100055" TargetMode="External"/><Relationship Id="rId84" Type="http://schemas.openxmlformats.org/officeDocument/2006/relationships/hyperlink" Target="https://login.consultant.ru/link/?req=doc&amp;base=RLAW180&amp;n=244700&amp;dst=100007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login.consultant.ru/link/?req=doc&amp;base=RLAW180&amp;n=262429&amp;dst=100005" TargetMode="External"/><Relationship Id="rId11" Type="http://schemas.openxmlformats.org/officeDocument/2006/relationships/hyperlink" Target="https://login.consultant.ru/link/?req=doc&amp;base=RLAW180&amp;n=188059&amp;dst=100005" TargetMode="External"/><Relationship Id="rId32" Type="http://schemas.openxmlformats.org/officeDocument/2006/relationships/hyperlink" Target="https://login.consultant.ru/link/?req=doc&amp;base=RLAW180&amp;n=276804&amp;dst=100012" TargetMode="External"/><Relationship Id="rId37" Type="http://schemas.openxmlformats.org/officeDocument/2006/relationships/hyperlink" Target="https://login.consultant.ru/link/?req=doc&amp;base=RLAW180&amp;n=276804&amp;dst=100020" TargetMode="External"/><Relationship Id="rId53" Type="http://schemas.openxmlformats.org/officeDocument/2006/relationships/hyperlink" Target="https://login.consultant.ru/link/?req=doc&amp;base=RLAW180&amp;n=276804&amp;dst=100038" TargetMode="External"/><Relationship Id="rId58" Type="http://schemas.openxmlformats.org/officeDocument/2006/relationships/hyperlink" Target="https://login.consultant.ru/link/?req=doc&amp;base=LAW&amp;n=470713&amp;dst=3704" TargetMode="External"/><Relationship Id="rId74" Type="http://schemas.openxmlformats.org/officeDocument/2006/relationships/hyperlink" Target="https://login.consultant.ru/link/?req=doc&amp;base=RLAW180&amp;n=276804&amp;dst=100056" TargetMode="External"/><Relationship Id="rId79" Type="http://schemas.openxmlformats.org/officeDocument/2006/relationships/hyperlink" Target="https://login.consultant.ru/link/?req=doc&amp;base=RLAW180&amp;n=276804&amp;dst=100061" TargetMode="Externa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22" Type="http://schemas.openxmlformats.org/officeDocument/2006/relationships/hyperlink" Target="https://login.consultant.ru/link/?req=doc&amp;base=RLAW180&amp;n=244700&amp;dst=100006" TargetMode="External"/><Relationship Id="rId27" Type="http://schemas.openxmlformats.org/officeDocument/2006/relationships/hyperlink" Target="https://login.consultant.ru/link/?req=doc&amp;base=LAW&amp;n=436291&amp;dst=100630" TargetMode="External"/><Relationship Id="rId43" Type="http://schemas.openxmlformats.org/officeDocument/2006/relationships/hyperlink" Target="https://login.consultant.ru/link/?req=doc&amp;base=RLAW180&amp;n=262429&amp;dst=100019" TargetMode="External"/><Relationship Id="rId48" Type="http://schemas.openxmlformats.org/officeDocument/2006/relationships/hyperlink" Target="https://login.consultant.ru/link/?req=doc&amp;base=LAW&amp;n=439201" TargetMode="External"/><Relationship Id="rId64" Type="http://schemas.openxmlformats.org/officeDocument/2006/relationships/hyperlink" Target="https://login.consultant.ru/link/?req=doc&amp;base=LAW&amp;n=394431&amp;dst=100104" TargetMode="External"/><Relationship Id="rId69" Type="http://schemas.openxmlformats.org/officeDocument/2006/relationships/hyperlink" Target="https://login.consultant.ru/link/?req=doc&amp;base=RLAW180&amp;n=276804&amp;dst=10005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0&amp;n=276804&amp;dst=100034" TargetMode="External"/><Relationship Id="rId72" Type="http://schemas.openxmlformats.org/officeDocument/2006/relationships/hyperlink" Target="https://login.consultant.ru/link/?req=doc&amp;base=LAW&amp;n=470713&amp;dst=3704" TargetMode="External"/><Relationship Id="rId80" Type="http://schemas.openxmlformats.org/officeDocument/2006/relationships/hyperlink" Target="https://login.consultant.ru/link/?req=doc&amp;base=RLAW180&amp;n=226869&amp;dst=100108" TargetMode="External"/><Relationship Id="rId85" Type="http://schemas.openxmlformats.org/officeDocument/2006/relationships/hyperlink" Target="https://login.consultant.ru/link/?req=doc&amp;base=RLAW180&amp;n=276804&amp;dst=10006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0&amp;n=207966&amp;dst=100005" TargetMode="External"/><Relationship Id="rId17" Type="http://schemas.openxmlformats.org/officeDocument/2006/relationships/hyperlink" Target="https://login.consultant.ru/link/?req=doc&amp;base=RLAW180&amp;n=276804&amp;dst=100005" TargetMode="External"/><Relationship Id="rId25" Type="http://schemas.openxmlformats.org/officeDocument/2006/relationships/hyperlink" Target="https://login.consultant.ru/link/?req=doc&amp;base=LAW&amp;n=394431&amp;dst=100012" TargetMode="External"/><Relationship Id="rId33" Type="http://schemas.openxmlformats.org/officeDocument/2006/relationships/hyperlink" Target="https://login.consultant.ru/link/?req=doc&amp;base=RLAW180&amp;n=276804&amp;dst=100013" TargetMode="External"/><Relationship Id="rId38" Type="http://schemas.openxmlformats.org/officeDocument/2006/relationships/hyperlink" Target="https://login.consultant.ru/link/?req=doc&amp;base=LAW&amp;n=471842" TargetMode="External"/><Relationship Id="rId46" Type="http://schemas.openxmlformats.org/officeDocument/2006/relationships/hyperlink" Target="https://login.consultant.ru/link/?req=doc&amp;base=RLAW180&amp;n=276804&amp;dst=100027" TargetMode="External"/><Relationship Id="rId59" Type="http://schemas.openxmlformats.org/officeDocument/2006/relationships/hyperlink" Target="https://login.consultant.ru/link/?req=doc&amp;base=LAW&amp;n=470713&amp;dst=3722" TargetMode="External"/><Relationship Id="rId67" Type="http://schemas.openxmlformats.org/officeDocument/2006/relationships/hyperlink" Target="https://login.consultant.ru/link/?req=doc&amp;base=RLAW180&amp;n=276804&amp;dst=100055" TargetMode="External"/><Relationship Id="rId20" Type="http://schemas.openxmlformats.org/officeDocument/2006/relationships/hyperlink" Target="https://login.consultant.ru/link/?req=doc&amp;base=RLAW180&amp;n=128596" TargetMode="External"/><Relationship Id="rId41" Type="http://schemas.openxmlformats.org/officeDocument/2006/relationships/hyperlink" Target="https://login.consultant.ru/link/?req=doc&amp;base=RLAW180&amp;n=262429&amp;dst=100008" TargetMode="External"/><Relationship Id="rId54" Type="http://schemas.openxmlformats.org/officeDocument/2006/relationships/hyperlink" Target="https://login.consultant.ru/link/?req=doc&amp;base=RLAW180&amp;n=276804&amp;dst=100049" TargetMode="External"/><Relationship Id="rId62" Type="http://schemas.openxmlformats.org/officeDocument/2006/relationships/hyperlink" Target="https://login.consultant.ru/link/?req=doc&amp;base=LAW&amp;n=470713&amp;dst=3722" TargetMode="External"/><Relationship Id="rId70" Type="http://schemas.openxmlformats.org/officeDocument/2006/relationships/hyperlink" Target="https://login.consultant.ru/link/?req=doc&amp;base=RLAW180&amp;n=262429&amp;dst=100032" TargetMode="External"/><Relationship Id="rId75" Type="http://schemas.openxmlformats.org/officeDocument/2006/relationships/image" Target="media/image2.wmf"/><Relationship Id="rId83" Type="http://schemas.openxmlformats.org/officeDocument/2006/relationships/hyperlink" Target="https://login.consultant.ru/link/?req=doc&amp;base=RLAW180&amp;n=273134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44700&amp;dst=100005" TargetMode="External"/><Relationship Id="rId23" Type="http://schemas.openxmlformats.org/officeDocument/2006/relationships/hyperlink" Target="https://login.consultant.ru/link/?req=doc&amp;base=RLAW180&amp;n=262429&amp;dst=100005" TargetMode="External"/><Relationship Id="rId28" Type="http://schemas.openxmlformats.org/officeDocument/2006/relationships/hyperlink" Target="https://login.consultant.ru/link/?req=doc&amp;base=RLAW180&amp;n=276804&amp;dst=100006" TargetMode="External"/><Relationship Id="rId36" Type="http://schemas.openxmlformats.org/officeDocument/2006/relationships/hyperlink" Target="https://login.consultant.ru/link/?req=doc&amp;base=LAW&amp;n=121087&amp;dst=100142" TargetMode="External"/><Relationship Id="rId49" Type="http://schemas.openxmlformats.org/officeDocument/2006/relationships/hyperlink" Target="https://login.consultant.ru/link/?req=doc&amp;base=RLAW180&amp;n=262429&amp;dst=100020" TargetMode="External"/><Relationship Id="rId57" Type="http://schemas.openxmlformats.org/officeDocument/2006/relationships/hyperlink" Target="https://login.consultant.ru/link/?req=doc&amp;base=RLAW180&amp;n=276804&amp;dst=100050" TargetMode="External"/><Relationship Id="rId10" Type="http://schemas.openxmlformats.org/officeDocument/2006/relationships/hyperlink" Target="https://login.consultant.ru/link/?req=doc&amp;base=RLAW180&amp;n=167914&amp;dst=100005" TargetMode="External"/><Relationship Id="rId31" Type="http://schemas.openxmlformats.org/officeDocument/2006/relationships/hyperlink" Target="https://login.consultant.ru/link/?req=doc&amp;base=RLAW180&amp;n=276804&amp;dst=100009" TargetMode="External"/><Relationship Id="rId44" Type="http://schemas.openxmlformats.org/officeDocument/2006/relationships/hyperlink" Target="https://login.consultant.ru/link/?req=doc&amp;base=RLAW180&amp;n=276804&amp;dst=100026" TargetMode="External"/><Relationship Id="rId52" Type="http://schemas.openxmlformats.org/officeDocument/2006/relationships/hyperlink" Target="https://login.consultant.ru/link/?req=doc&amp;base=RLAW180&amp;n=276804&amp;dst=100035" TargetMode="External"/><Relationship Id="rId60" Type="http://schemas.openxmlformats.org/officeDocument/2006/relationships/hyperlink" Target="https://login.consultant.ru/link/?req=doc&amp;base=RLAW180&amp;n=276804&amp;dst=100050" TargetMode="External"/><Relationship Id="rId65" Type="http://schemas.openxmlformats.org/officeDocument/2006/relationships/hyperlink" Target="https://login.consultant.ru/link/?req=doc&amp;base=RLAW180&amp;n=276804&amp;dst=100051" TargetMode="External"/><Relationship Id="rId73" Type="http://schemas.openxmlformats.org/officeDocument/2006/relationships/hyperlink" Target="https://login.consultant.ru/link/?req=doc&amp;base=LAW&amp;n=470713&amp;dst=3722" TargetMode="External"/><Relationship Id="rId78" Type="http://schemas.openxmlformats.org/officeDocument/2006/relationships/hyperlink" Target="https://login.consultant.ru/link/?req=doc&amp;base=RLAW180&amp;n=276804&amp;dst=100057" TargetMode="External"/><Relationship Id="rId81" Type="http://schemas.openxmlformats.org/officeDocument/2006/relationships/hyperlink" Target="https://login.consultant.ru/link/?req=doc&amp;base=RLAW180&amp;n=244700&amp;dst=100007" TargetMode="External"/><Relationship Id="rId86" Type="http://schemas.openxmlformats.org/officeDocument/2006/relationships/hyperlink" Target="https://login.consultant.ru/link/?req=doc&amp;base=RLAW180&amp;n=226869&amp;dst=10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0&amp;n=226869&amp;dst=100005" TargetMode="External"/><Relationship Id="rId18" Type="http://schemas.openxmlformats.org/officeDocument/2006/relationships/hyperlink" Target="https://login.consultant.ru/link/?req=doc&amp;base=LAW&amp;n=470713&amp;dst=103399" TargetMode="External"/><Relationship Id="rId39" Type="http://schemas.openxmlformats.org/officeDocument/2006/relationships/hyperlink" Target="https://login.consultant.ru/link/?req=doc&amp;base=RLAW180&amp;n=276804&amp;dst=100021" TargetMode="External"/><Relationship Id="rId34" Type="http://schemas.openxmlformats.org/officeDocument/2006/relationships/hyperlink" Target="https://login.consultant.ru/link/?req=doc&amp;base=RLAW180&amp;n=276804&amp;dst=100017" TargetMode="External"/><Relationship Id="rId50" Type="http://schemas.openxmlformats.org/officeDocument/2006/relationships/hyperlink" Target="https://login.consultant.ru/link/?req=doc&amp;base=RLAW180&amp;n=276804&amp;dst=100032" TargetMode="External"/><Relationship Id="rId55" Type="http://schemas.openxmlformats.org/officeDocument/2006/relationships/hyperlink" Target="https://login.consultant.ru/link/?req=doc&amp;base=RLAW180&amp;n=262429&amp;dst=100023" TargetMode="External"/><Relationship Id="rId76" Type="http://schemas.openxmlformats.org/officeDocument/2006/relationships/hyperlink" Target="https://login.consultant.ru/link/?req=doc&amp;base=RLAW180&amp;n=262429&amp;dst=100033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80&amp;n=276804&amp;dst=100055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0&amp;n=273423&amp;dst=201952" TargetMode="External"/><Relationship Id="rId24" Type="http://schemas.openxmlformats.org/officeDocument/2006/relationships/hyperlink" Target="https://login.consultant.ru/link/?req=doc&amp;base=RLAW180&amp;n=276804&amp;dst=100005" TargetMode="External"/><Relationship Id="rId40" Type="http://schemas.openxmlformats.org/officeDocument/2006/relationships/hyperlink" Target="https://login.consultant.ru/link/?req=doc&amp;base=RLAW180&amp;n=276804&amp;dst=100022" TargetMode="External"/><Relationship Id="rId45" Type="http://schemas.openxmlformats.org/officeDocument/2006/relationships/hyperlink" Target="https://login.consultant.ru/link/?req=doc&amp;base=LAW&amp;n=438203" TargetMode="External"/><Relationship Id="rId66" Type="http://schemas.openxmlformats.org/officeDocument/2006/relationships/hyperlink" Target="https://login.consultant.ru/link/?req=doc&amp;base=RLAW180&amp;n=276804&amp;dst=100055" TargetMode="External"/><Relationship Id="rId87" Type="http://schemas.openxmlformats.org/officeDocument/2006/relationships/hyperlink" Target="https://login.consultant.ru/link/?req=doc&amp;base=RLAW180&amp;n=276804&amp;dst=100065" TargetMode="External"/><Relationship Id="rId61" Type="http://schemas.openxmlformats.org/officeDocument/2006/relationships/hyperlink" Target="https://login.consultant.ru/link/?req=doc&amp;base=LAW&amp;n=470713&amp;dst=3704" TargetMode="External"/><Relationship Id="rId82" Type="http://schemas.openxmlformats.org/officeDocument/2006/relationships/hyperlink" Target="https://login.consultant.ru/link/?req=doc&amp;base=RLAW180&amp;n=276804&amp;dst=100062" TargetMode="External"/><Relationship Id="rId19" Type="http://schemas.openxmlformats.org/officeDocument/2006/relationships/hyperlink" Target="https://login.consultant.ru/link/?req=doc&amp;base=RLAW180&amp;n=136921" TargetMode="External"/><Relationship Id="rId14" Type="http://schemas.openxmlformats.org/officeDocument/2006/relationships/hyperlink" Target="https://login.consultant.ru/link/?req=doc&amp;base=RLAW180&amp;n=233637&amp;dst=100005" TargetMode="External"/><Relationship Id="rId30" Type="http://schemas.openxmlformats.org/officeDocument/2006/relationships/hyperlink" Target="https://login.consultant.ru/link/?req=doc&amp;base=RLAW180&amp;n=276804&amp;dst=100008" TargetMode="External"/><Relationship Id="rId35" Type="http://schemas.openxmlformats.org/officeDocument/2006/relationships/hyperlink" Target="https://login.consultant.ru/link/?req=doc&amp;base=RLAW180&amp;n=276804&amp;dst=100018" TargetMode="External"/><Relationship Id="rId56" Type="http://schemas.openxmlformats.org/officeDocument/2006/relationships/hyperlink" Target="https://login.consultant.ru/link/?req=doc&amp;base=RLAW180&amp;n=262429&amp;dst=100029" TargetMode="External"/><Relationship Id="rId77" Type="http://schemas.openxmlformats.org/officeDocument/2006/relationships/hyperlink" Target="https://login.consultant.ru/link/?req=doc&amp;base=RLAW180&amp;n=276804&amp;dst=1000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13742</Words>
  <Characters>78335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07.06.2017 N 286-п
(ред. от 27.03.2024)
"Об утверждении Порядка предоставления субсидий на возмещение части затрат крестьянских (фермерских) и личных подсобных хозяйств на приобретение сельскохозяйственных</vt:lpstr>
    </vt:vector>
  </TitlesOfParts>
  <Company>КонсультантПлюс Версия 4024.00.01</Company>
  <LinksUpToDate>false</LinksUpToDate>
  <CharactersWithSpaces>91894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07.06.2017 N 286-п
(ред. от 27.03.2024)
"Об утверждении Порядка предоставления субсидий на возмещение части затрат крестьянских (фермерских) и личных подсобных хозяйств на приобретение сельскохозяйственных животных, альтернативных свиноводству"</dc:title>
  <cp:lastModifiedBy>Колесников Андрей Викторович</cp:lastModifiedBy>
  <cp:revision>2</cp:revision>
  <cp:lastPrinted>2024-04-04T11:26:00Z</cp:lastPrinted>
  <dcterms:created xsi:type="dcterms:W3CDTF">2024-04-04T11:16:00Z</dcterms:created>
  <dcterms:modified xsi:type="dcterms:W3CDTF">2024-04-04T11:29:00Z</dcterms:modified>
</cp:coreProperties>
</file>