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C2" w:rsidRPr="0026503E" w:rsidRDefault="00A31DFB" w:rsidP="0067526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br/>
      </w:r>
      <w:r w:rsidR="0026503E">
        <w:rPr>
          <w:rFonts w:ascii="Times New Roman" w:hAnsi="Times New Roman" w:cs="Times New Roman"/>
          <w:b/>
          <w:sz w:val="28"/>
          <w:szCs w:val="28"/>
        </w:rPr>
        <w:t>О механизме з</w:t>
      </w:r>
      <w:r w:rsidR="0026503E" w:rsidRPr="0026503E">
        <w:rPr>
          <w:rFonts w:ascii="Times New Roman" w:hAnsi="Times New Roman" w:cs="Times New Roman"/>
          <w:b/>
          <w:sz w:val="28"/>
          <w:szCs w:val="28"/>
        </w:rPr>
        <w:t>ащит</w:t>
      </w:r>
      <w:r w:rsidR="0026503E">
        <w:rPr>
          <w:rFonts w:ascii="Times New Roman" w:hAnsi="Times New Roman" w:cs="Times New Roman"/>
          <w:b/>
          <w:sz w:val="28"/>
          <w:szCs w:val="28"/>
        </w:rPr>
        <w:t>ы</w:t>
      </w:r>
      <w:r w:rsidR="0026503E" w:rsidRPr="0026503E">
        <w:rPr>
          <w:rFonts w:ascii="Times New Roman" w:hAnsi="Times New Roman" w:cs="Times New Roman"/>
          <w:b/>
          <w:sz w:val="28"/>
          <w:szCs w:val="28"/>
        </w:rPr>
        <w:t xml:space="preserve"> прав и интересов граждан и организаций </w:t>
      </w:r>
      <w:r w:rsidR="0026503E">
        <w:rPr>
          <w:rFonts w:ascii="Times New Roman" w:hAnsi="Times New Roman" w:cs="Times New Roman"/>
          <w:b/>
          <w:sz w:val="28"/>
          <w:szCs w:val="28"/>
        </w:rPr>
        <w:br/>
      </w:r>
      <w:r w:rsidR="0026503E" w:rsidRPr="0026503E">
        <w:rPr>
          <w:rFonts w:ascii="Times New Roman" w:hAnsi="Times New Roman" w:cs="Times New Roman"/>
          <w:b/>
          <w:sz w:val="28"/>
          <w:szCs w:val="28"/>
        </w:rPr>
        <w:t>в процедуре банкротства</w:t>
      </w:r>
      <w:r w:rsidR="0026503E">
        <w:rPr>
          <w:rFonts w:ascii="Times New Roman" w:hAnsi="Times New Roman" w:cs="Times New Roman"/>
          <w:b/>
          <w:sz w:val="28"/>
          <w:szCs w:val="28"/>
        </w:rPr>
        <w:t xml:space="preserve">, рассказали в Волгоградском </w:t>
      </w:r>
      <w:proofErr w:type="spellStart"/>
      <w:r w:rsidR="0026503E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</w:p>
    <w:p w:rsidR="00DD68C4" w:rsidRDefault="00DD68C4" w:rsidP="00DD6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503E" w:rsidRPr="0026503E" w:rsidRDefault="0026503E" w:rsidP="0026503E">
      <w:pPr>
        <w:pStyle w:val="a7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  <w:r w:rsidRPr="0026503E">
        <w:rPr>
          <w:rFonts w:ascii="Times New Roman" w:hAnsi="Times New Roman"/>
          <w:sz w:val="28"/>
          <w:szCs w:val="28"/>
        </w:rPr>
        <w:t>Ключевой фигурой в делах о банкротстве граждан и юридических лиц является арбитражный управляющий, в связи с чем, вопрос его ответственности приобретает особую актуальность.</w:t>
      </w:r>
    </w:p>
    <w:p w:rsidR="0026503E" w:rsidRPr="0026503E" w:rsidRDefault="0026503E" w:rsidP="0026503E">
      <w:pPr>
        <w:pStyle w:val="a7"/>
        <w:spacing w:after="0" w:line="240" w:lineRule="auto"/>
        <w:ind w:left="0" w:right="-284" w:firstLine="709"/>
        <w:jc w:val="both"/>
        <w:rPr>
          <w:rFonts w:ascii="Times New Roman" w:hAnsi="Times New Roman"/>
          <w:sz w:val="28"/>
          <w:szCs w:val="28"/>
        </w:rPr>
      </w:pPr>
    </w:p>
    <w:p w:rsidR="0026503E" w:rsidRPr="0026503E" w:rsidRDefault="0026503E" w:rsidP="0026503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6503E">
        <w:rPr>
          <w:rFonts w:ascii="Times New Roman" w:hAnsi="Times New Roman" w:cs="Times New Roman"/>
          <w:sz w:val="28"/>
          <w:szCs w:val="28"/>
        </w:rPr>
        <w:t xml:space="preserve">С целью защиты прав участвующих в деле о банкротстве лиц от непрофессиональных или недобросовестных действий (бездействия) арбитражного управляющего предусмотрен правовой механизм воздействия на него </w:t>
      </w:r>
      <w:bookmarkEnd w:id="0"/>
      <w:r w:rsidRPr="0026503E">
        <w:rPr>
          <w:rFonts w:ascii="Times New Roman" w:hAnsi="Times New Roman" w:cs="Times New Roman"/>
          <w:sz w:val="28"/>
          <w:szCs w:val="28"/>
        </w:rPr>
        <w:t>в виде привлечения к различным видам ответственности: дисциплинарной, административной, уголовной, гражданско-правовой.</w:t>
      </w:r>
    </w:p>
    <w:p w:rsidR="0026503E" w:rsidRPr="0026503E" w:rsidRDefault="0026503E" w:rsidP="0026503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03E" w:rsidRPr="0026503E" w:rsidRDefault="0026503E" w:rsidP="00265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03E">
        <w:rPr>
          <w:rFonts w:ascii="Times New Roman" w:hAnsi="Times New Roman" w:cs="Times New Roman"/>
          <w:sz w:val="28"/>
          <w:szCs w:val="28"/>
        </w:rPr>
        <w:t>С жалобой на действия арбитражного управляющего можно обратиться:</w:t>
      </w:r>
    </w:p>
    <w:p w:rsidR="0026503E" w:rsidRPr="0026503E" w:rsidRDefault="0026503E" w:rsidP="00265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03E">
        <w:rPr>
          <w:rFonts w:ascii="Times New Roman" w:hAnsi="Times New Roman" w:cs="Times New Roman"/>
          <w:sz w:val="28"/>
          <w:szCs w:val="28"/>
        </w:rPr>
        <w:t>- в правоохранительные органы, если в действиях арбитражного управляющего усматриваются признаки преступления;</w:t>
      </w:r>
    </w:p>
    <w:p w:rsidR="0026503E" w:rsidRPr="0026503E" w:rsidRDefault="0026503E" w:rsidP="00265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03E">
        <w:rPr>
          <w:rFonts w:ascii="Times New Roman" w:hAnsi="Times New Roman" w:cs="Times New Roman"/>
          <w:sz w:val="28"/>
          <w:szCs w:val="28"/>
        </w:rPr>
        <w:t>- в арбитражный суд, рассматривающий дело о банкротстве, в порядке статьи 60 Закона о банкротстве;</w:t>
      </w:r>
    </w:p>
    <w:p w:rsidR="0026503E" w:rsidRPr="0026503E" w:rsidRDefault="0026503E" w:rsidP="00265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03E">
        <w:rPr>
          <w:rFonts w:ascii="Times New Roman" w:hAnsi="Times New Roman" w:cs="Times New Roman"/>
          <w:sz w:val="28"/>
          <w:szCs w:val="28"/>
        </w:rPr>
        <w:t>- в саморегулируемую организацию арбитражных управляющих, членом которой он является (если при проверке деятельности арбитражного управляющего будут выявлены факты ненадлежащего исполнения им своих обязанностей, саморегулируемая организация может привлечь его к дисциплинарной ответственности в виде объявления замечания, выговора, наложения штрафа либо исключения из числа своих членов);</w:t>
      </w:r>
    </w:p>
    <w:p w:rsidR="0026503E" w:rsidRPr="0026503E" w:rsidRDefault="0026503E" w:rsidP="00265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03E">
        <w:rPr>
          <w:rFonts w:ascii="Times New Roman" w:hAnsi="Times New Roman" w:cs="Times New Roman"/>
          <w:sz w:val="28"/>
          <w:szCs w:val="28"/>
        </w:rPr>
        <w:t xml:space="preserve">- в Управление Росреестра по месту нахождения должника (в случае выявления фактов ненадлежащего исполнения арбитражным управляющим своих обязанностей будет составлен административный протокол, </w:t>
      </w:r>
      <w:r w:rsidRPr="0026503E">
        <w:rPr>
          <w:rFonts w:ascii="Times New Roman" w:hAnsi="Times New Roman" w:cs="Times New Roman"/>
          <w:sz w:val="28"/>
          <w:szCs w:val="28"/>
        </w:rPr>
        <w:t>который направляется</w:t>
      </w:r>
      <w:r w:rsidRPr="0026503E">
        <w:rPr>
          <w:rFonts w:ascii="Times New Roman" w:hAnsi="Times New Roman" w:cs="Times New Roman"/>
          <w:sz w:val="28"/>
          <w:szCs w:val="28"/>
        </w:rPr>
        <w:t xml:space="preserve"> в арбитражный суд для принятия решение о привлечении либо отказе в привлечении арбитражного управляющего к административной ответственности).</w:t>
      </w:r>
    </w:p>
    <w:p w:rsidR="0026503E" w:rsidRPr="0026503E" w:rsidRDefault="0026503E" w:rsidP="00265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03E" w:rsidRPr="0026503E" w:rsidRDefault="0026503E" w:rsidP="00265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03E"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 рассматривает жалобы на действия арбитражных управляющих, осуществляющих свою деятельность в отношении должников, зарегистрированных на территории Волгоградской области.</w:t>
      </w:r>
    </w:p>
    <w:p w:rsidR="0026503E" w:rsidRPr="0026503E" w:rsidRDefault="0026503E" w:rsidP="00265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03E" w:rsidRPr="0026503E" w:rsidRDefault="0026503E" w:rsidP="00265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03E">
        <w:rPr>
          <w:rFonts w:ascii="Times New Roman" w:hAnsi="Times New Roman" w:cs="Times New Roman"/>
          <w:sz w:val="28"/>
          <w:szCs w:val="28"/>
        </w:rPr>
        <w:t xml:space="preserve">В своем обращении гражданин может указать какие неправомерные </w:t>
      </w:r>
      <w:r w:rsidRPr="0026503E">
        <w:rPr>
          <w:rFonts w:ascii="Times New Roman" w:hAnsi="Times New Roman" w:cs="Times New Roman"/>
          <w:sz w:val="28"/>
          <w:szCs w:val="28"/>
        </w:rPr>
        <w:t>действия, по его мнению,</w:t>
      </w:r>
      <w:r w:rsidRPr="0026503E">
        <w:rPr>
          <w:rFonts w:ascii="Times New Roman" w:hAnsi="Times New Roman" w:cs="Times New Roman"/>
          <w:sz w:val="28"/>
          <w:szCs w:val="28"/>
        </w:rPr>
        <w:t xml:space="preserve"> допускает арбитражный управляющий.</w:t>
      </w:r>
    </w:p>
    <w:p w:rsidR="0026503E" w:rsidRPr="0026503E" w:rsidRDefault="0026503E" w:rsidP="00265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03E" w:rsidRDefault="0026503E" w:rsidP="00265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03E">
        <w:rPr>
          <w:rFonts w:ascii="Times New Roman" w:hAnsi="Times New Roman" w:cs="Times New Roman"/>
          <w:sz w:val="28"/>
          <w:szCs w:val="28"/>
        </w:rPr>
        <w:t xml:space="preserve">Указанное обращение Управление в обязательном порядке </w:t>
      </w:r>
      <w:r w:rsidRPr="0026503E">
        <w:rPr>
          <w:rFonts w:ascii="Times New Roman" w:hAnsi="Times New Roman" w:cs="Times New Roman"/>
          <w:sz w:val="28"/>
          <w:szCs w:val="28"/>
        </w:rPr>
        <w:t>подлежит рассмотрению в</w:t>
      </w:r>
      <w:r w:rsidRPr="0026503E">
        <w:rPr>
          <w:rFonts w:ascii="Times New Roman" w:hAnsi="Times New Roman" w:cs="Times New Roman"/>
          <w:sz w:val="28"/>
          <w:szCs w:val="28"/>
        </w:rPr>
        <w:t xml:space="preserve"> течении тридцати дней, о результатах </w:t>
      </w:r>
      <w:r w:rsidRPr="0026503E">
        <w:rPr>
          <w:rFonts w:ascii="Times New Roman" w:hAnsi="Times New Roman" w:cs="Times New Roman"/>
          <w:sz w:val="28"/>
          <w:szCs w:val="28"/>
        </w:rPr>
        <w:t>рассмотрения гражданину</w:t>
      </w:r>
      <w:r w:rsidRPr="0026503E">
        <w:rPr>
          <w:rFonts w:ascii="Times New Roman" w:hAnsi="Times New Roman" w:cs="Times New Roman"/>
          <w:sz w:val="28"/>
          <w:szCs w:val="28"/>
        </w:rPr>
        <w:t xml:space="preserve"> </w:t>
      </w:r>
      <w:r w:rsidRPr="0026503E">
        <w:rPr>
          <w:rFonts w:ascii="Times New Roman" w:hAnsi="Times New Roman" w:cs="Times New Roman"/>
          <w:sz w:val="28"/>
          <w:szCs w:val="28"/>
        </w:rPr>
        <w:t>направляется мотивированный</w:t>
      </w:r>
      <w:r w:rsidRPr="0026503E">
        <w:rPr>
          <w:rFonts w:ascii="Times New Roman" w:hAnsi="Times New Roman" w:cs="Times New Roman"/>
          <w:sz w:val="28"/>
          <w:szCs w:val="28"/>
        </w:rPr>
        <w:t xml:space="preserve"> ответ. </w:t>
      </w:r>
    </w:p>
    <w:p w:rsidR="00AD436E" w:rsidRPr="0026503E" w:rsidRDefault="00AD436E" w:rsidP="00265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03E" w:rsidRPr="0026503E" w:rsidRDefault="0026503E" w:rsidP="00265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03E">
        <w:rPr>
          <w:rFonts w:ascii="Times New Roman" w:hAnsi="Times New Roman" w:cs="Times New Roman"/>
          <w:sz w:val="28"/>
          <w:szCs w:val="28"/>
        </w:rPr>
        <w:t xml:space="preserve">Если в ходе рассмотрения обращения </w:t>
      </w:r>
      <w:r>
        <w:rPr>
          <w:rFonts w:ascii="Times New Roman" w:hAnsi="Times New Roman" w:cs="Times New Roman"/>
          <w:sz w:val="28"/>
          <w:szCs w:val="28"/>
        </w:rPr>
        <w:t xml:space="preserve">подтвердятся факты нарушений со </w:t>
      </w:r>
      <w:r w:rsidRPr="0026503E">
        <w:rPr>
          <w:rFonts w:ascii="Times New Roman" w:hAnsi="Times New Roman" w:cs="Times New Roman"/>
          <w:sz w:val="28"/>
          <w:szCs w:val="28"/>
        </w:rPr>
        <w:t>стороны арбитражного управляющего, т</w:t>
      </w:r>
      <w:r>
        <w:rPr>
          <w:rFonts w:ascii="Times New Roman" w:hAnsi="Times New Roman" w:cs="Times New Roman"/>
          <w:sz w:val="28"/>
          <w:szCs w:val="28"/>
        </w:rPr>
        <w:t xml:space="preserve">о Управление предпримет меры по </w:t>
      </w:r>
      <w:r w:rsidRPr="0026503E">
        <w:rPr>
          <w:rFonts w:ascii="Times New Roman" w:hAnsi="Times New Roman" w:cs="Times New Roman"/>
          <w:sz w:val="28"/>
          <w:szCs w:val="28"/>
        </w:rPr>
        <w:t xml:space="preserve">привлечению арбитражного </w:t>
      </w:r>
      <w:r>
        <w:rPr>
          <w:rFonts w:ascii="Times New Roman" w:hAnsi="Times New Roman" w:cs="Times New Roman"/>
          <w:sz w:val="28"/>
          <w:szCs w:val="28"/>
        </w:rPr>
        <w:t xml:space="preserve">управляющего к административной </w:t>
      </w:r>
      <w:r w:rsidRPr="0026503E">
        <w:rPr>
          <w:rFonts w:ascii="Times New Roman" w:hAnsi="Times New Roman" w:cs="Times New Roman"/>
          <w:sz w:val="28"/>
          <w:szCs w:val="28"/>
        </w:rPr>
        <w:t>ответственности.</w:t>
      </w:r>
    </w:p>
    <w:p w:rsidR="0026503E" w:rsidRPr="0026503E" w:rsidRDefault="0026503E" w:rsidP="00265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03E" w:rsidRPr="0026503E" w:rsidRDefault="0026503E" w:rsidP="002650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03E">
        <w:rPr>
          <w:rFonts w:ascii="Times New Roman" w:hAnsi="Times New Roman" w:cs="Times New Roman"/>
          <w:sz w:val="28"/>
          <w:szCs w:val="28"/>
        </w:rPr>
        <w:t>«</w:t>
      </w:r>
      <w:r w:rsidRPr="0026503E">
        <w:rPr>
          <w:rFonts w:ascii="Times New Roman" w:hAnsi="Times New Roman" w:cs="Times New Roman"/>
          <w:i/>
          <w:sz w:val="28"/>
          <w:szCs w:val="28"/>
        </w:rPr>
        <w:t>Указанный механизм гарантирован государством и позволяет гражданину защитить его нарушенные права от неправомерных действий арбитражных управляющих</w:t>
      </w:r>
      <w:r w:rsidRPr="0026503E">
        <w:rPr>
          <w:rFonts w:ascii="Times New Roman" w:hAnsi="Times New Roman" w:cs="Times New Roman"/>
          <w:sz w:val="28"/>
          <w:szCs w:val="28"/>
        </w:rPr>
        <w:t>»</w:t>
      </w:r>
      <w:r w:rsidRPr="0026503E">
        <w:rPr>
          <w:rFonts w:ascii="Times New Roman" w:hAnsi="Times New Roman" w:cs="Times New Roman"/>
          <w:sz w:val="28"/>
          <w:szCs w:val="28"/>
        </w:rPr>
        <w:t xml:space="preserve"> - </w:t>
      </w:r>
      <w:r w:rsidRPr="0026503E">
        <w:rPr>
          <w:rFonts w:ascii="Times New Roman" w:hAnsi="Times New Roman" w:cs="Times New Roman"/>
          <w:sz w:val="28"/>
          <w:szCs w:val="28"/>
        </w:rPr>
        <w:t xml:space="preserve">отмечает </w:t>
      </w:r>
      <w:proofErr w:type="spellStart"/>
      <w:r w:rsidRPr="0026503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6503E">
        <w:rPr>
          <w:rFonts w:ascii="Times New Roman" w:hAnsi="Times New Roman" w:cs="Times New Roman"/>
          <w:sz w:val="28"/>
          <w:szCs w:val="28"/>
        </w:rPr>
        <w:t>.</w:t>
      </w:r>
      <w:r w:rsidRPr="0026503E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Pr="0026503E">
        <w:rPr>
          <w:rFonts w:ascii="Times New Roman" w:hAnsi="Times New Roman" w:cs="Times New Roman"/>
          <w:sz w:val="28"/>
          <w:szCs w:val="28"/>
        </w:rPr>
        <w:t>я</w:t>
      </w:r>
      <w:r w:rsidRPr="0026503E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26503E"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proofErr w:type="spellStart"/>
      <w:r w:rsidRPr="0026503E">
        <w:rPr>
          <w:rFonts w:ascii="Times New Roman" w:hAnsi="Times New Roman" w:cs="Times New Roman"/>
          <w:b/>
          <w:sz w:val="28"/>
          <w:szCs w:val="28"/>
        </w:rPr>
        <w:t>Чеганова</w:t>
      </w:r>
      <w:proofErr w:type="spellEnd"/>
      <w:r w:rsidRPr="0026503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D68C4" w:rsidRDefault="00DD68C4" w:rsidP="00DD6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8C4" w:rsidRDefault="00DD68C4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C4" w:rsidRDefault="00DD68C4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8C4" w:rsidRDefault="00DD68C4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DC2" w:rsidRPr="00A4640D" w:rsidRDefault="003D3DC2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4640D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4640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4640D" w:rsidSect="00DD68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D7B21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6503E"/>
    <w:rsid w:val="002742EE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75264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1DFB"/>
    <w:rsid w:val="00A36083"/>
    <w:rsid w:val="00A42FC1"/>
    <w:rsid w:val="00A43B8A"/>
    <w:rsid w:val="00A4640D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36E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1CE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68C4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Знак Знак2 Знак Знак"/>
    <w:basedOn w:val="a"/>
    <w:rsid w:val="00675264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47</cp:revision>
  <cp:lastPrinted>2024-12-27T09:25:00Z</cp:lastPrinted>
  <dcterms:created xsi:type="dcterms:W3CDTF">2023-10-30T09:28:00Z</dcterms:created>
  <dcterms:modified xsi:type="dcterms:W3CDTF">2025-02-26T12:56:00Z</dcterms:modified>
</cp:coreProperties>
</file>