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повышении качества данных </w:t>
        <w:br/>
        <w:t>Единого государственного реестра недвижимости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Росреестра по Волгоградской области проводятся мероприятия по повышению качества данных Единого государственного реестра недвижимости (ЕГРН).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Отмечаются значительные результаты проводимых органами местного самоуправления Волгоградской области при непосредственном участии Управления Росреестра по Волгоградской области мероприятий по реализации положений Федерального закона от 30.12.2020 № 518-ФЗ «О внесении изменений в отдельные законодательные акты Российской Федерации». С момента введения в действие закона по настоящее время, </w:t>
      </w:r>
      <w:r>
        <w:rPr>
          <w:rFonts w:cs="Times New Roman" w:ascii="Times New Roman" w:hAnsi="Times New Roman"/>
          <w:b/>
          <w:sz w:val="28"/>
          <w:szCs w:val="28"/>
        </w:rPr>
        <w:t>осуществлена государственная регистрация ранее возникшего права в отношении 35 833 объектов недвижимости.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Значительных результатов удалось достичь при проведении работ по определению местоположения зданий, сооружений, объектов незавершенного строительства на земельных участках. В настоящее время данный показатель достигает </w:t>
      </w:r>
      <w:r>
        <w:rPr>
          <w:rFonts w:cs="Times New Roman" w:ascii="Times New Roman" w:hAnsi="Times New Roman"/>
          <w:b/>
          <w:sz w:val="28"/>
          <w:szCs w:val="28"/>
        </w:rPr>
        <w:t xml:space="preserve">86,7% наполняемости ЕГРН </w:t>
      </w:r>
      <w:r>
        <w:rPr>
          <w:rFonts w:cs="Times New Roman" w:ascii="Times New Roman" w:hAnsi="Times New Roman"/>
          <w:sz w:val="28"/>
          <w:szCs w:val="28"/>
        </w:rPr>
        <w:t>указанными сведениями.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Одной из ключевых задач, стоящих перед Управлением Росреестра по Волгоградской области на 2026 год, является реализация государственной программы Российской Федерации «Национальная система пространственных данных» от 11 августа 2022 № Пр-142, в части наполнения ЕГРН достоверными сведениями об объектах недвижимости и правах на них.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Contentdata1" w:customStyle="1">
    <w:name w:val="contentdata1"/>
    <w:basedOn w:val="DefaultParagraphFont"/>
    <w:qFormat/>
    <w:rsid w:val="00396f70"/>
    <w:rPr>
      <w:b w:val="false"/>
      <w:bCs w:val="false"/>
      <w:spacing w:val="0"/>
    </w:rPr>
  </w:style>
  <w:style w:type="character" w:styleId="Style17" w:customStyle="1">
    <w:name w:val="Текст сноски Знак"/>
    <w:basedOn w:val="DefaultParagraphFont"/>
    <w:qFormat/>
    <w:rsid w:val="00d0324b"/>
    <w:rPr>
      <w:rFonts w:ascii="Calibri" w:hAnsi="Calibri" w:eastAsia="Calibri" w:cs="Calibri"/>
      <w:sz w:val="20"/>
      <w:szCs w:val="20"/>
      <w:lang w:val="x-none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Footnote Text"/>
    <w:basedOn w:val="Normal"/>
    <w:link w:val="Style17"/>
    <w:rsid w:val="00d0324b"/>
    <w:pPr>
      <w:suppressAutoHyphens w:val="true"/>
      <w:spacing w:lineRule="auto" w:line="240" w:before="0" w:after="0"/>
    </w:pPr>
    <w:rPr>
      <w:rFonts w:ascii="Calibri" w:hAnsi="Calibri" w:eastAsia="Calibri" w:cs="Calibri"/>
      <w:sz w:val="20"/>
      <w:szCs w:val="20"/>
      <w:lang w:val="x-none" w:eastAsia="zh-CN"/>
    </w:rPr>
  </w:style>
  <w:style w:type="paragraph" w:styleId="Standard" w:customStyle="1">
    <w:name w:val="Standard"/>
    <w:qFormat/>
    <w:rsid w:val="00046f5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LibreOffice/7.5.6.2$Linux_X86_64 LibreOffice_project/50$Build-2</Application>
  <AppVersion>15.0000</AppVersion>
  <Pages>1</Pages>
  <Words>169</Words>
  <Characters>1316</Characters>
  <CharactersWithSpaces>1477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2026-01-27T13:26:43Z</cp:lastPrinted>
  <dcterms:modified xsi:type="dcterms:W3CDTF">2026-01-27T08:19:00Z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