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Управление Росреестра по Волгоградской области продолжает укреплять связи с ведущими вузами Волгоградской области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октябре текущего года Управлением Росреестра по Волгоградской области и Федеральным государственным бюджетным образовательным учреждением высшего образования «Российская академия народного хозяйства и государственной службы при Президенте Российской Федерации»,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подписан договор о практической подготовке обучающихся.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Студенты Академии, обучающиеся специальностям «</w:t>
      </w:r>
      <w:r>
        <w:rPr>
          <w:rFonts w:cs="Times New Roman" w:ascii="Times New Roman" w:hAnsi="Times New Roman"/>
          <w:color w:val="000000"/>
          <w:sz w:val="28"/>
          <w:szCs w:val="28"/>
        </w:rPr>
        <w:t>Государственное и муниципальное управление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», «</w:t>
      </w:r>
      <w:r>
        <w:rPr>
          <w:rFonts w:cs="Times New Roman" w:ascii="Times New Roman" w:hAnsi="Times New Roman"/>
          <w:color w:val="000000"/>
          <w:sz w:val="28"/>
          <w:szCs w:val="28"/>
        </w:rPr>
        <w:t>Юриспруденция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», «</w:t>
      </w:r>
      <w:r>
        <w:rPr>
          <w:rFonts w:cs="Times New Roman" w:ascii="Times New Roman" w:hAnsi="Times New Roman"/>
          <w:color w:val="000000"/>
          <w:sz w:val="28"/>
          <w:szCs w:val="28"/>
        </w:rPr>
        <w:t>Экономика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», смогут пройти в Управлении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учебную, производственную, преддипломную практику, получить новые знания о практической работе органа регистрации прав, порядком и особенностями получения услуг Росреестра, </w:t>
      </w:r>
      <w:bookmarkStart w:id="0" w:name="_GoBack_Копия_1"/>
      <w:bookmarkEnd w:id="0"/>
      <w:r>
        <w:rPr>
          <w:rFonts w:cs="Times New Roman" w:ascii="Times New Roman" w:hAnsi="Times New Roman"/>
          <w:color w:val="000000"/>
          <w:sz w:val="28"/>
          <w:szCs w:val="28"/>
        </w:rPr>
        <w:t>получить опыт работы с электронными сервисами (например, портал Росреестра), изучить нормативно-правовую базу в сфере государственного кадастрового учета              и государственной регистрации прав. 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  <w:t>«Практическая подготовка является необходимым элементом в развитии профессиональных компетенций, необходимых для будущей карьеры              и предоставляет возможность трудоустройства после окончания вуза»,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- отметила заместитель руководителя Управления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Наталья Коломыцева.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p>
      <w:pPr>
        <w:pStyle w:val="Normal"/>
        <w:rPr>
          <w:rFonts w:ascii="Segoe UI" w:hAnsi="Segoe UI" w:cs="Segoe UI"/>
          <w:color w:val="333333"/>
          <w:sz w:val="18"/>
          <w:szCs w:val="18"/>
          <w:shd w:fill="EFEFEF" w:val="clear"/>
          <w:lang w:val="en-US"/>
        </w:rPr>
      </w:pPr>
      <w:r>
        <w:rPr>
          <w:rFonts w:cs="Segoe UI" w:ascii="Segoe UI" w:hAnsi="Segoe UI"/>
          <w:color w:val="333333"/>
          <w:sz w:val="18"/>
          <w:szCs w:val="18"/>
          <w:shd w:fill="EFEFEF" w:val="clear"/>
          <w:lang w:val="en-US"/>
        </w:rPr>
      </w:r>
      <w:bookmarkStart w:id="1" w:name="_GoBack"/>
      <w:bookmarkStart w:id="2" w:name="_GoBack"/>
      <w:bookmarkEnd w:id="2"/>
    </w:p>
    <w:p>
      <w:pPr>
        <w:pStyle w:val="Normal"/>
        <w:rPr>
          <w:rFonts w:ascii="Segoe UI" w:hAnsi="Segoe UI" w:cs="Segoe UI"/>
          <w:color w:val="333333"/>
          <w:sz w:val="18"/>
          <w:szCs w:val="18"/>
          <w:shd w:fill="EFEFEF" w:val="clear"/>
          <w:lang w:val="en-US"/>
        </w:rPr>
      </w:pPr>
      <w:r>
        <w:rPr>
          <w:rFonts w:cs="Segoe UI" w:ascii="Segoe UI" w:hAnsi="Segoe UI"/>
          <w:color w:val="333333"/>
          <w:sz w:val="18"/>
          <w:szCs w:val="18"/>
          <w:shd w:fill="EFEFEF" w:val="clear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сновной текст с отступом1"/>
    <w:qFormat/>
    <w:rsid w:val="001c0fc3"/>
    <w:pPr>
      <w:widowControl/>
      <w:suppressAutoHyphens w:val="true"/>
      <w:bidi w:val="0"/>
      <w:spacing w:before="0" w:after="0"/>
      <w:ind w:firstLine="709"/>
      <w:jc w:val="both"/>
    </w:pPr>
    <w:rPr>
      <w:rFonts w:ascii="PT Astra Serif" w:hAnsi="PT Astra Serif" w:eastAsia="Source Han Sans CN Regular" w:cs="'PT Astra Serif'"/>
      <w:color w:val="auto"/>
      <w:kern w:val="0"/>
      <w:sz w:val="28"/>
      <w:szCs w:val="24"/>
      <w:lang w:val="en-US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Application>LibreOffice/7.5.6.2$Linux_X86_64 LibreOffice_project/50$Build-2</Application>
  <AppVersion>15.0000</AppVersion>
  <Pages>2</Pages>
  <Words>144</Words>
  <Characters>1225</Characters>
  <CharactersWithSpaces>1388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2025-11-05T13:13:59Z</cp:lastPrinted>
  <dcterms:modified xsi:type="dcterms:W3CDTF">2025-10-31T13:05:00Z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