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Какие сведения обязательны для опубликования в процедуре банкротства гражданина, рассказали в Волгоградском Росреестре</w:t>
      </w:r>
    </w:p>
    <w:p>
      <w:pPr>
        <w:pStyle w:val="Standard"/>
        <w:ind w:left="210" w:hanging="0"/>
        <w:rPr>
          <w:rStyle w:val="Strong"/>
          <w:bCs w:val="false"/>
          <w:sz w:val="28"/>
          <w:szCs w:val="28"/>
        </w:rPr>
      </w:pPr>
      <w:r>
        <w:rPr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августе 2025 года вступили в силу Федеральный закон </w:t>
        <w:br/>
        <w:t xml:space="preserve">от 31.07.2025 № 311-ФЗ «О внесении изменений в Федеральный закон </w:t>
        <w:br/>
        <w:t>«О несостоятельности (банкротстве)», которым, в частности, изменен перечень сведений, подлежащих опубликованию в ходе процедур, применяемых в деле о банкротстве гражданина.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новой редакции статьи 213.7 Закона о банкротстве в ходе процедур, применяемых в деле о банкротстве гражданина, обязательному опубликованию подлежат следующие сведения: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признании обоснованным заявления о признании гражданина банкротом и введении реструктуризации его долгов;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признании гражданина банкротом и введении реализации имущества гражданина;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наличии или об отсутствии признаков преднамеренного фиктивного банкротства;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прекращении производства по делу о банкротстве гражданина и об основании для прекращения такого производства;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 утверждении, отстранении или освобождении финансового управляющего;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 утверждении плана реструктуризации долгов гражданина;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проведении торгов по продаже имущества гражданина и результатах проведения торгов;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 отмене или изменении предусмотренных абзацами вторым - седьмым настоящего пункта сведений и (или) содержащих указанные сведения судебных актов;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проведении собрания кредиторов;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решениях собрания кредиторов, если собранием кредиторов принято решение об опубликовании протокола собрания кредиторов;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неприменении в отношении гражданина правила об освобождении от исполнения обязательств;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завершении реструктуризации долгов гражданина;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завершении реализации имущества гражданина;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кредитной организации, в которой открыт специальный банковский счет должника (при наличии);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предъявлении кредитором своих требований к должнику, а также о включении заявленных требований в реестр требований кредиторов в порядке, установленном пунктом 7.2 статьи 16 настоящего Федерального закона;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подаче в арбитражный суд заявления о признании сделки недействительной по основаниям, указанным в Законе о банкротстве, о вынесении судебного акта по результатам рассмотрения заявления и судебных актов о его пересмотре в порядке, установленном пунктом 4 статьи 61.1 Закона о банкротстве.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«Полное и своевременное опубликование всех предусмотренных законом сведений повышает прозрачность процедуры банкротства и гарантирует быстрый и свободный доступ любого заинтересованного лица к информации о ходе процедуры банкротства гражданина»,</w:t>
      </w:r>
      <w:r>
        <w:rPr>
          <w:rFonts w:cs="Times New Roman" w:ascii="Times New Roman" w:hAnsi="Times New Roman"/>
          <w:sz w:val="28"/>
          <w:szCs w:val="28"/>
        </w:rPr>
        <w:t xml:space="preserve"> - отмечает руководитель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Сапега.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D374-6B6E-45E8-9A1B-88DBD7A5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Application>LibreOffice/7.5.6.2$Linux_X86_64 LibreOffice_project/50$Build-2</Application>
  <AppVersion>15.0000</AppVersion>
  <Pages>2</Pages>
  <Words>348</Words>
  <Characters>2389</Characters>
  <CharactersWithSpaces>2714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2025-09-01T12:08:00Z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