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итогах очередного заседания аттестационной комиссии, </w:t>
        <w:br/>
        <w:t>сообщили в Волгоградском Росреестре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состоялось очередное заседание аттестационной комиссии. </w:t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Комиссией принято решение о соответствии замещаемой должности гражданской службы – 21 государственного гражданского служащего, рекомендованы для включения в кадровый резерв для замещения вакантной должности гражданской службы в порядке должностного роста – </w:t>
        <w:br/>
        <w:t xml:space="preserve">4 государственных гражданских служащих.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NoSpacing">
    <w:name w:val="No Spacing"/>
    <w:uiPriority w:val="1"/>
    <w:qFormat/>
    <w:rsid w:val="004244c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Application>LibreOffice/7.5.6.2$Linux_X86_64 LibreOffice_project/50$Build-2</Application>
  <AppVersion>15.0000</AppVersion>
  <Pages>1</Pages>
  <Words>70</Words>
  <Characters>582</Characters>
  <CharactersWithSpaces>650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2025-10-23T15:00:00Z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