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550EE4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6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2B2603" w:rsidRDefault="002B2603" w:rsidP="002B2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69D2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r w:rsidRPr="0047343F">
        <w:rPr>
          <w:rFonts w:ascii="Times New Roman" w:hAnsi="Times New Roman"/>
          <w:b/>
          <w:sz w:val="28"/>
          <w:szCs w:val="28"/>
        </w:rPr>
        <w:t>приоритетных проектов Росреестра</w:t>
      </w:r>
    </w:p>
    <w:bookmarkEnd w:id="0"/>
    <w:p w:rsidR="002B2603" w:rsidRPr="005A531E" w:rsidRDefault="002B2603" w:rsidP="002B26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603" w:rsidRDefault="002B2603" w:rsidP="002B2603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Управлении Росреестра по Волгоградской области состоялось совещание, в котором приняли участие представители Управления, филиала ФГБУ «ФКП Росреестра» по Волгоградской области </w:t>
      </w:r>
      <w:r>
        <w:rPr>
          <w:rFonts w:ascii="Times New Roman" w:hAnsi="Times New Roman"/>
          <w:sz w:val="28"/>
          <w:szCs w:val="28"/>
        </w:rPr>
        <w:t xml:space="preserve">Волгоградской области, </w:t>
      </w:r>
      <w:proofErr w:type="spellStart"/>
      <w:r>
        <w:rPr>
          <w:rFonts w:ascii="Times New Roman" w:hAnsi="Times New Roman"/>
          <w:sz w:val="28"/>
          <w:szCs w:val="28"/>
        </w:rPr>
        <w:t>Облархитектуры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Облстроя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Облкоминформтехнологий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56B2">
        <w:rPr>
          <w:rFonts w:ascii="Times New Roman" w:hAnsi="Times New Roman"/>
          <w:sz w:val="28"/>
          <w:szCs w:val="28"/>
        </w:rPr>
        <w:t>Облкомприроды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0A55">
        <w:rPr>
          <w:rFonts w:ascii="Times New Roman" w:hAnsi="Times New Roman"/>
          <w:sz w:val="28"/>
          <w:szCs w:val="28"/>
        </w:rPr>
        <w:t>ОблкомЖКХ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Облкультнаследия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47343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87987">
        <w:rPr>
          <w:rFonts w:ascii="Times New Roman" w:hAnsi="Times New Roman"/>
          <w:bCs/>
          <w:sz w:val="28"/>
          <w:szCs w:val="28"/>
        </w:rPr>
        <w:t>Облкомсель</w:t>
      </w:r>
      <w:r w:rsidRPr="003D56B2">
        <w:rPr>
          <w:rFonts w:ascii="Times New Roman" w:hAnsi="Times New Roman"/>
          <w:bCs/>
          <w:sz w:val="28"/>
          <w:szCs w:val="28"/>
        </w:rPr>
        <w:t>хоз</w:t>
      </w:r>
      <w:r>
        <w:rPr>
          <w:rFonts w:ascii="Times New Roman" w:hAnsi="Times New Roman"/>
          <w:bCs/>
          <w:sz w:val="28"/>
          <w:szCs w:val="28"/>
        </w:rPr>
        <w:t>а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2B2603" w:rsidRPr="005A531E" w:rsidRDefault="002B2603" w:rsidP="002B2603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обсудили вопросы, возникающие</w:t>
      </w:r>
      <w:r w:rsidRPr="00D57C3C">
        <w:rPr>
          <w:rFonts w:ascii="Times New Roman" w:hAnsi="Times New Roman"/>
          <w:sz w:val="28"/>
          <w:szCs w:val="28"/>
        </w:rPr>
        <w:t xml:space="preserve"> при реализации приоритетных проектов Росреестра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в том числе проекта «Наполнение ЕГРН необходимыми сведениями» в Волгоградской области, реализации Федерального закона от 05.04.2021 № 79-ФЗ «О внесении изменений в отдельные законодательные акты Российской Федерации», Федерального закона от 30.12.2020 № 518-ФЗ «О внесении изменений в отдельные законодательные акты Российской Федерации».  </w:t>
      </w:r>
      <w:r>
        <w:rPr>
          <w:rFonts w:ascii="Times New Roman" w:hAnsi="Times New Roman"/>
          <w:sz w:val="28"/>
          <w:szCs w:val="28"/>
        </w:rPr>
        <w:t>По итогам проведения совещания принято решение активизировать работу по указанным направлениям деятельности.</w:t>
      </w:r>
    </w:p>
    <w:p w:rsidR="002B2603" w:rsidRPr="004B29B0" w:rsidRDefault="002B2603" w:rsidP="002B2603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B29B0">
        <w:rPr>
          <w:rFonts w:ascii="Times New Roman" w:hAnsi="Times New Roman"/>
          <w:sz w:val="28"/>
          <w:szCs w:val="28"/>
        </w:rPr>
        <w:t xml:space="preserve">Заместитель руководителя </w:t>
      </w:r>
      <w:r w:rsidRPr="005A531E">
        <w:rPr>
          <w:rFonts w:ascii="Times New Roman" w:hAnsi="Times New Roman"/>
          <w:b/>
          <w:sz w:val="28"/>
          <w:szCs w:val="28"/>
        </w:rPr>
        <w:t>Татьяна Кривова</w:t>
      </w:r>
      <w:r w:rsidRPr="004B29B0">
        <w:rPr>
          <w:rFonts w:ascii="Times New Roman" w:hAnsi="Times New Roman"/>
          <w:sz w:val="28"/>
          <w:szCs w:val="28"/>
        </w:rPr>
        <w:t xml:space="preserve"> отмечает, что реализация приоритетных проектов Росреестра </w:t>
      </w:r>
      <w:r w:rsidRPr="004B29B0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способствует повышению эффективности использования земель, качества государственных и муниципальных услуг, обеспечивает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полноту и точность данных ЕГРН</w:t>
      </w: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03C5D"/>
    <w:multiLevelType w:val="multilevel"/>
    <w:tmpl w:val="1B3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2765E"/>
    <w:rsid w:val="0023326D"/>
    <w:rsid w:val="002344FE"/>
    <w:rsid w:val="00286EF7"/>
    <w:rsid w:val="00294F5B"/>
    <w:rsid w:val="002B0B11"/>
    <w:rsid w:val="002B2603"/>
    <w:rsid w:val="00311DCF"/>
    <w:rsid w:val="00320887"/>
    <w:rsid w:val="00354F82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4D3E2C"/>
    <w:rsid w:val="00500E8A"/>
    <w:rsid w:val="0052159D"/>
    <w:rsid w:val="00525C42"/>
    <w:rsid w:val="00534F35"/>
    <w:rsid w:val="00550EE4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52CDD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2022-03-16T06:22:00Z</dcterms:created>
  <dcterms:modified xsi:type="dcterms:W3CDTF">2022-03-16T06:22:00Z</dcterms:modified>
</cp:coreProperties>
</file>