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Лицензии на осуществление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геодезической и картографической деятельности на территории региона имеют 28 специалистов, пояснили в Волгоградском Росреестре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Управлением продолжается оказание государственной услуги                                по предоставлению лицензий на осуществление геодезической </w:t>
        <w:br/>
        <w:t>и картографической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сегодняшний день на территории Волгоградской области                        28 юридических лиц и индивидуальных предпринимателей имеют лицензии на осуществление геодезической и картографической деятельности </w:t>
        <w:br/>
        <w:t>по соответствующему виду работ, действующие на всей территории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целях предотвращения нарушений лицензиатами требований, предъявляемых действующим законодательством к деятельности </w:t>
        <w:br/>
        <w:t xml:space="preserve">и результатам деятельности лицензиатов, Управлениям в 2024 году проведено 6 обязательных профилактических визитов в отношении контролируемых лиц, приступающих к выполнению лицензируемых видов геодезических </w:t>
        <w:br/>
        <w:t>и картографических работ, в рамках которых до лицензиатов доведены лицензионные требование и акцентировано внимание на необходимость соблюдения данных требований.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2025 году запланировано провести 5 профилактических визитов             в отношении лицензиатов, получивших лицензии на осуществление геодезической и картографической деятельности в 2024 году.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Сведения о индивидуальных предпринимателях и организациях, получивших лицензию внесены в реестре лицензий, с которым можно ознакомиться, перейдя по ссылке: https://rosreestr.gov.ru/activity/geodeziya-i-kartografiya/litsenzirovanie-geodezicheskoy-i-kartograficheskoy-deyatelnosti/reestr-vydannykh-litsenziy/.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run/user/595600237/fly-fm-vfs/archives/f73e296c2ec2f8c93870104e8063041f/&#1060;&#1045;&#1042;&#1056;&#1040;&#1051;&#1068;/11.02.25%20&#1042;&#1058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LibreOffice/7.5.6.2$Linux_X86_64 LibreOffice_project/50$Build-2</Application>
  <AppVersion>15.0000</AppVersion>
  <Pages>2</Pages>
  <Words>173</Words>
  <Characters>1537</Characters>
  <CharactersWithSpaces>1771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2023-04-24T13:21:00Z</cp:lastPrinted>
  <dcterms:modified xsi:type="dcterms:W3CDTF">2025-01-30T06:47:00Z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