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Default="00A67E34" w:rsidP="003A35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3550" w:rsidRPr="00A67E34" w:rsidRDefault="003A3550" w:rsidP="009068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550">
        <w:rPr>
          <w:rFonts w:ascii="Times New Roman" w:hAnsi="Times New Roman" w:cs="Times New Roman"/>
          <w:b/>
          <w:sz w:val="26"/>
          <w:szCs w:val="26"/>
        </w:rPr>
        <w:t xml:space="preserve">В Волгоградском </w:t>
      </w:r>
      <w:proofErr w:type="spellStart"/>
      <w:r w:rsidRPr="003A3550">
        <w:rPr>
          <w:rFonts w:ascii="Times New Roman" w:hAnsi="Times New Roman" w:cs="Times New Roman"/>
          <w:b/>
          <w:sz w:val="26"/>
          <w:szCs w:val="26"/>
        </w:rPr>
        <w:t>Роср</w:t>
      </w:r>
      <w:r w:rsidR="00906851">
        <w:rPr>
          <w:rFonts w:ascii="Times New Roman" w:hAnsi="Times New Roman" w:cs="Times New Roman"/>
          <w:b/>
          <w:sz w:val="26"/>
          <w:szCs w:val="26"/>
        </w:rPr>
        <w:t>еестре</w:t>
      </w:r>
      <w:proofErr w:type="spellEnd"/>
      <w:r w:rsidR="00906851">
        <w:rPr>
          <w:rFonts w:ascii="Times New Roman" w:hAnsi="Times New Roman" w:cs="Times New Roman"/>
          <w:b/>
          <w:sz w:val="26"/>
          <w:szCs w:val="26"/>
        </w:rPr>
        <w:t xml:space="preserve"> проанализировали причины </w:t>
      </w:r>
      <w:r w:rsidRPr="003A3550">
        <w:rPr>
          <w:rFonts w:ascii="Times New Roman" w:hAnsi="Times New Roman" w:cs="Times New Roman"/>
          <w:b/>
          <w:sz w:val="26"/>
          <w:szCs w:val="26"/>
        </w:rPr>
        <w:t>приостановления учетно-регистрационных действий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распространенных причин приостановления государственной регистрации является основание, предусмотренное пунктами 5, 13 части 1 статьи 26 Федерального закона от 13.07.2015 № 218-ФЗ «О государственной регистрации недвижимости» (далее – Зако</w:t>
      </w:r>
      <w:bookmarkStart w:id="0" w:name="_GoBack"/>
      <w:bookmarkEnd w:id="0"/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о недвижимости). На государственную регистрацию права представлен договор дарения, предметом которого является 1/41 доля (земельная доля) в праве общей долевой собственности на земельный участок сельскохозяйственного назначения с разрешенным использованием – для сельскохозяйственного производства.  </w:t>
      </w:r>
    </w:p>
    <w:p w:rsidR="003A3550" w:rsidRP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Распоряжение (реализация, отчуждение) таких объектов гражданских прав, как земельная доля, осуществляется с учетом положений Федерального закона №101-ФЗ от 24.07.2002 г. «Об обороте земель сельскохозяйственного назначения» (далее – Закон об обороте земель).</w:t>
      </w:r>
    </w:p>
    <w:p w:rsidR="003A3550" w:rsidRP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статье 12 Закона об обороте земель к сделкам, совершаемым с долями в праве общей собственности на земельный участок из земель сельскохозяйственного назначения, применяются правила Гражданского кодекса Российской Федерации (далее –</w:t>
      </w:r>
      <w:r w:rsidR="0036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 РФ). В случае если число участников долевой собственности на земельный участок из земель сельскохозяйственного назначения превышает пять, правила ГК РФ применяются с учетом особенностей, установленных статьями 12-14 указанного Федерального закона. </w:t>
      </w:r>
    </w:p>
    <w:p w:rsidR="003A3550" w:rsidRP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ч.1 ст. 12 Закона об обороте земель без выделения земельного участка в счет земельной доли участник долевой собственности по своему усмотрению вправе завещать свою земельную долю, отказаться от права собственности на земельную долю, внести ее в уставный (складочный) капитал сельскохозяйственной организации, использующей земельный участок, находящийся в долевой собственности, или передать свою земельную долю в доверительное управление либо продать  или подарить ее другому участнику долевой собственности, а также сельскохозяйственной организации или гражданину - члену крестьянского (фермерского) хозяйства, использующим земельный участок, находящийся в долевой собственности.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доли. </w:t>
      </w:r>
    </w:p>
    <w:p w:rsidR="003A3550" w:rsidRP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По сведениям Единого государственного реестра недвижимости, одаряемый не является участником долевой собственности, а также арендатором земельного участка, кроме того в нарушение ч.1 ст.12 Закона об обороте земель на государственную регистрацию права не представлены документы подтверждающие право одаряемого приобрести земельную долю.</w:t>
      </w:r>
    </w:p>
    <w:p w:rsidR="003A3550" w:rsidRP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если земельный участок в счет земельной доли участника общей долевой собственности не выделен, реализация такой доли может осуществляться исключительно среди лиц, имеющих право на приобретение такого вида имущества (абзац второй пункт 1 статьи 12 Закона об обороте земель). </w:t>
      </w: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указанном случае заявителю необходимо представить документы, подтверждающие, что одаряемый является участником общей долевой собственности, либо арендатором данного земельного участка.</w:t>
      </w:r>
    </w:p>
    <w:p w:rsidR="003A3550" w:rsidRPr="003A3550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50" w:rsidRPr="0091779D" w:rsidRDefault="003A3550" w:rsidP="003A3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Рекомендуем учитывать указанную информацию при подготовке документов для предоставления в орган регистрации, запрашивать актуальные сведения, содержащиеся в ЕГРН.</w:t>
      </w:r>
    </w:p>
    <w:p w:rsidR="003A3550" w:rsidRDefault="003A3550" w:rsidP="003A3550">
      <w:pPr>
        <w:autoSpaceDE w:val="0"/>
        <w:autoSpaceDN w:val="0"/>
        <w:adjustRightInd w:val="0"/>
        <w:jc w:val="both"/>
        <w:rPr>
          <w:sz w:val="28"/>
        </w:rPr>
      </w:pPr>
    </w:p>
    <w:p w:rsidR="0032153F" w:rsidRDefault="0032153F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47C" w:rsidRPr="0032153F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32153F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32153F">
        <w:rPr>
          <w:rFonts w:ascii="Times New Roman" w:hAnsi="Times New Roman" w:cs="Times New Roman"/>
          <w:sz w:val="26"/>
          <w:szCs w:val="26"/>
        </w:rPr>
        <w:t>,</w:t>
      </w:r>
    </w:p>
    <w:p w:rsidR="001C447C" w:rsidRPr="0032153F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32153F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2153F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32153F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32153F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32153F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32153F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32153F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32153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32153F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153F"/>
    <w:rsid w:val="00326921"/>
    <w:rsid w:val="003405EA"/>
    <w:rsid w:val="00345163"/>
    <w:rsid w:val="00347E65"/>
    <w:rsid w:val="00351A71"/>
    <w:rsid w:val="00354679"/>
    <w:rsid w:val="00360313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3550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4C44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6851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56</cp:revision>
  <cp:lastPrinted>2024-08-26T15:28:00Z</cp:lastPrinted>
  <dcterms:created xsi:type="dcterms:W3CDTF">2023-10-30T09:28:00Z</dcterms:created>
  <dcterms:modified xsi:type="dcterms:W3CDTF">2024-08-28T09:02:00Z</dcterms:modified>
</cp:coreProperties>
</file>