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lineRule="auto" w:line="240" w:before="0" w:after="0"/>
        <w:ind w:left="120" w:right="120" w:hang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Изменены сроки предоставления государственной услуги в области лицензирования геодезической и картографической деятельности, сообщили в Волгоградском Росреестре </w:t>
      </w:r>
    </w:p>
    <w:p>
      <w:pPr>
        <w:pStyle w:val="Normal"/>
        <w:pBdr/>
        <w:spacing w:lineRule="auto" w:line="240" w:before="0" w:after="0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Standard"/>
        <w:ind w:firstLine="709"/>
        <w:jc w:val="both"/>
        <w:rPr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Управление Росреестра по Волгоградской области уведомляет, </w:t>
        <w:br/>
        <w:t xml:space="preserve">что 7 декабря 2025 года вступило в силу Постановление Правительства Российской Федерации от 28.11.2025 № 1940 «О внесении изменений </w:t>
        <w:br/>
        <w:t xml:space="preserve">в постановление Правительства Российской Федерации от 28 июля 2020 г. </w:t>
        <w:br/>
        <w:t xml:space="preserve">№ 1126» (далее — Постановление) и обращает внимание, что в соответствии с пунктом 11 Постановления изменены сроки предоставления государственной услуги в области лицензирования геодезической </w:t>
        <w:br/>
        <w:t>и картографической деятельности:</w:t>
      </w:r>
    </w:p>
    <w:p>
      <w:pPr>
        <w:pStyle w:val="BodyTextInden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sz w:val="28"/>
          <w:szCs w:val="28"/>
        </w:rPr>
        <w:t xml:space="preserve">- по выдаче лицензии на выполнение геодезической и картографической деятельности, срок сокращен </w:t>
      </w:r>
      <w:r>
        <w:rPr>
          <w:rStyle w:val="2"/>
          <w:rFonts w:cs="Times New Roman" w:ascii="Times New Roman" w:hAnsi="Times New Roman"/>
          <w:b/>
          <w:bCs/>
          <w:sz w:val="28"/>
          <w:szCs w:val="28"/>
        </w:rPr>
        <w:t>с 10 до 5 рабочих дней</w:t>
      </w:r>
      <w:r>
        <w:rPr>
          <w:rStyle w:val="2"/>
          <w:rFonts w:cs="Times New Roman" w:ascii="Times New Roman" w:hAnsi="Times New Roman"/>
          <w:sz w:val="28"/>
          <w:szCs w:val="28"/>
        </w:rPr>
        <w:t>;</w:t>
      </w:r>
    </w:p>
    <w:p>
      <w:pPr>
        <w:pStyle w:val="BodyTextInden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sz w:val="28"/>
          <w:szCs w:val="28"/>
        </w:rPr>
        <w:t xml:space="preserve">- по внесению изменений в реестр лицензий, срок сокращен </w:t>
      </w:r>
      <w:r>
        <w:rPr>
          <w:rStyle w:val="2"/>
          <w:rFonts w:cs="Times New Roman" w:ascii="Times New Roman" w:hAnsi="Times New Roman"/>
          <w:b/>
          <w:bCs/>
          <w:sz w:val="28"/>
          <w:szCs w:val="28"/>
        </w:rPr>
        <w:t>с 9 до 7 рабочих дней</w:t>
      </w:r>
      <w:r>
        <w:rPr>
          <w:rStyle w:val="2"/>
          <w:rFonts w:cs="Times New Roman" w:ascii="Times New Roman" w:hAnsi="Times New Roman"/>
          <w:sz w:val="28"/>
          <w:szCs w:val="28"/>
        </w:rPr>
        <w:t>;</w:t>
      </w:r>
    </w:p>
    <w:p>
      <w:pPr>
        <w:pStyle w:val="BodyTextIndent"/>
        <w:spacing w:lineRule="auto" w:line="240" w:before="0" w:after="0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cs="Times New Roman" w:ascii="Times New Roman" w:hAnsi="Times New Roman"/>
          <w:sz w:val="28"/>
          <w:szCs w:val="28"/>
        </w:rPr>
        <w:t xml:space="preserve">- проведения периодического подтверждения соответствия лицензиата лицензионным требованиям срок сокращен </w:t>
      </w:r>
      <w:r>
        <w:rPr>
          <w:rStyle w:val="2"/>
          <w:rFonts w:cs="Times New Roman" w:ascii="Times New Roman" w:hAnsi="Times New Roman"/>
          <w:b/>
          <w:bCs/>
          <w:sz w:val="28"/>
          <w:szCs w:val="28"/>
        </w:rPr>
        <w:t>с 15 до 10 рабочих дней</w:t>
      </w:r>
      <w:r>
        <w:rPr>
          <w:rStyle w:val="2"/>
          <w:rFonts w:cs="Times New Roman" w:ascii="Times New Roman" w:hAnsi="Times New Roman"/>
          <w:sz w:val="28"/>
          <w:szCs w:val="28"/>
        </w:rPr>
        <w:t>.</w:t>
      </w:r>
    </w:p>
    <w:p>
      <w:pPr>
        <w:pStyle w:val="BodyTextIndent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11 Постановления о проведении выездной оценки соискатель лицензии (лицензиат) уведомляется лицензирующим органом </w:t>
      </w:r>
      <w:r>
        <w:rPr>
          <w:b/>
          <w:bCs/>
          <w:color w:val="000000"/>
          <w:sz w:val="28"/>
          <w:szCs w:val="28"/>
        </w:rPr>
        <w:t>за один рабочий день</w:t>
      </w:r>
      <w:r>
        <w:rPr>
          <w:color w:val="000000"/>
          <w:sz w:val="28"/>
          <w:szCs w:val="28"/>
        </w:rPr>
        <w:t xml:space="preserve"> до начала ее проведения.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09"/>
        <w:jc w:val="both"/>
        <w:rPr>
          <w:color w:val="000000"/>
          <w:sz w:val="28"/>
          <w:szCs w:val="28"/>
        </w:rPr>
      </w:pPr>
      <w:bookmarkStart w:id="1" w:name="_GoBack"/>
      <w:r>
        <w:rPr>
          <w:color w:val="000000"/>
          <w:sz w:val="28"/>
          <w:szCs w:val="28"/>
        </w:rPr>
        <w:t>При проведении выездной оценки лицензирующий орган использует средства дистанционного взаимодействия, в том числе видео-конференц-связь или мобильное приложение «Инспектор». Ссылки на скачивание, а также пользовательская документация по работе с приложением доступны на портале knd.gov.ru в разделе «Документы» по ссылке: https://knd.gov.ru/document/mp</w:t>
      </w:r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Style17" w:customStyle="1">
    <w:name w:val="Красная строка Знак"/>
    <w:basedOn w:val="Style15"/>
    <w:link w:val="BodyTextIndent"/>
    <w:uiPriority w:val="99"/>
    <w:semiHidden/>
    <w:qFormat/>
    <w:rsid w:val="00225b0b"/>
    <w:rPr/>
  </w:style>
  <w:style w:type="character" w:styleId="2" w:customStyle="1">
    <w:name w:val="Основной шрифт абзаца2"/>
    <w:qFormat/>
    <w:rsid w:val="00225b0b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odyTextIndent">
    <w:name w:val="Body Text Indent"/>
    <w:basedOn w:val="Style19"/>
    <w:link w:val="Style17"/>
    <w:uiPriority w:val="99"/>
    <w:semiHidden/>
    <w:unhideWhenUsed/>
    <w:qFormat/>
    <w:rsid w:val="00225b0b"/>
    <w:pPr>
      <w:spacing w:before="0" w:after="160"/>
      <w:ind w:firstLine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Application>LibreOffice/7.5.6.2$Linux_X86_64 LibreOffice_project/50$Build-2</Application>
  <AppVersion>15.0000</AppVersion>
  <Pages>1</Pages>
  <Words>205</Words>
  <Characters>1467</Characters>
  <CharactersWithSpaces>1666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2025-12-29T10:09:17Z</cp:lastPrinted>
  <dcterms:modified xsi:type="dcterms:W3CDTF">2025-12-26T12:35:00Z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