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60C02" w:rsidRDefault="00B60C02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078CF" w:rsidRDefault="00A518A2" w:rsidP="00D078CF">
      <w:pPr>
        <w:autoSpaceDE w:val="0"/>
        <w:autoSpaceDN w:val="0"/>
        <w:spacing w:after="0" w:line="240" w:lineRule="auto"/>
        <w:ind w:right="-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Жители Волгограда активно пользуются программой «Льготная ипотека»</w:t>
      </w:r>
    </w:p>
    <w:bookmarkEnd w:id="0"/>
    <w:p w:rsidR="00D078CF" w:rsidRPr="00DC27F1" w:rsidRDefault="00D078CF" w:rsidP="00D078CF">
      <w:pPr>
        <w:autoSpaceDE w:val="0"/>
        <w:autoSpaceDN w:val="0"/>
        <w:spacing w:after="0" w:line="240" w:lineRule="auto"/>
        <w:ind w:right="-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18A2" w:rsidRDefault="00A518A2" w:rsidP="00A518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8A2">
        <w:rPr>
          <w:rFonts w:ascii="Times New Roman" w:hAnsi="Times New Roman" w:cs="Times New Roman"/>
          <w:sz w:val="28"/>
          <w:szCs w:val="28"/>
        </w:rPr>
        <w:t xml:space="preserve">В июле 2022 года отмечено увеличение количества сделок, проводимых на рынке первичного жилья с привлечением ипотечных кредитов. За прошедший месяц Управлением только в областном центре зарегистрировано 153 договора участия в долевом строительстве с привлечением кредитных средств, что больше показателя июня более чем </w:t>
      </w:r>
      <w:r>
        <w:rPr>
          <w:rFonts w:ascii="Times New Roman" w:hAnsi="Times New Roman" w:cs="Times New Roman"/>
          <w:sz w:val="28"/>
          <w:szCs w:val="28"/>
        </w:rPr>
        <w:t xml:space="preserve">в 2 </w:t>
      </w:r>
      <w:r w:rsidRPr="00A518A2">
        <w:rPr>
          <w:rFonts w:ascii="Times New Roman" w:hAnsi="Times New Roman" w:cs="Times New Roman"/>
          <w:sz w:val="28"/>
          <w:szCs w:val="28"/>
        </w:rPr>
        <w:t>раза, показателя мая – больше, чем в 3 раза.</w:t>
      </w:r>
    </w:p>
    <w:p w:rsidR="00A518A2" w:rsidRPr="00A518A2" w:rsidRDefault="00A518A2" w:rsidP="00A51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69E" w:rsidRDefault="00A518A2" w:rsidP="00A518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8A2">
        <w:rPr>
          <w:rFonts w:ascii="Times New Roman" w:hAnsi="Times New Roman" w:cs="Times New Roman"/>
          <w:sz w:val="28"/>
          <w:szCs w:val="28"/>
        </w:rPr>
        <w:t>Одной из причин роста количества выданных кредитов стало снижение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518A2">
        <w:rPr>
          <w:rFonts w:ascii="Times New Roman" w:hAnsi="Times New Roman" w:cs="Times New Roman"/>
          <w:sz w:val="28"/>
          <w:szCs w:val="28"/>
        </w:rPr>
        <w:t>роцентной ставки по программе "Льготная ипотека" с 9% до 7% (соответствующее постановление Правительства РФ от 20.06.2022 № 1109 вступило в силу 21.06.2022). Напомним, получить льготную ипотеку можно на покупку жилья в новостройках, строительство частного дома или приобретение земельного участка для его строительства. Программа будет действовать до конца 2022 года.</w:t>
      </w:r>
    </w:p>
    <w:p w:rsidR="005A1A06" w:rsidRPr="008B760B" w:rsidRDefault="005A1A06" w:rsidP="0028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EFC" w:rsidRDefault="00F00EFC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2954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14B7B"/>
    <w:rsid w:val="00126945"/>
    <w:rsid w:val="001411F8"/>
    <w:rsid w:val="00153AB7"/>
    <w:rsid w:val="001707E4"/>
    <w:rsid w:val="001A0DB9"/>
    <w:rsid w:val="001C2D12"/>
    <w:rsid w:val="001C3EBF"/>
    <w:rsid w:val="00203288"/>
    <w:rsid w:val="00204DE5"/>
    <w:rsid w:val="002069C8"/>
    <w:rsid w:val="00210D3C"/>
    <w:rsid w:val="00211C4D"/>
    <w:rsid w:val="0022558D"/>
    <w:rsid w:val="00241840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2F3EA9"/>
    <w:rsid w:val="00326921"/>
    <w:rsid w:val="003405EA"/>
    <w:rsid w:val="003440CC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BB5"/>
    <w:rsid w:val="005C20C8"/>
    <w:rsid w:val="005C4F46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F3CE2"/>
    <w:rsid w:val="00704BA0"/>
    <w:rsid w:val="00704C94"/>
    <w:rsid w:val="00712814"/>
    <w:rsid w:val="00740535"/>
    <w:rsid w:val="0074736D"/>
    <w:rsid w:val="00760474"/>
    <w:rsid w:val="00764F92"/>
    <w:rsid w:val="0077146B"/>
    <w:rsid w:val="00773B42"/>
    <w:rsid w:val="007760C4"/>
    <w:rsid w:val="00785CA9"/>
    <w:rsid w:val="00786990"/>
    <w:rsid w:val="007C7F14"/>
    <w:rsid w:val="007D0B6D"/>
    <w:rsid w:val="007D1172"/>
    <w:rsid w:val="007D6902"/>
    <w:rsid w:val="007D7F5A"/>
    <w:rsid w:val="007E0259"/>
    <w:rsid w:val="00816118"/>
    <w:rsid w:val="00834528"/>
    <w:rsid w:val="00866F3E"/>
    <w:rsid w:val="00870A0F"/>
    <w:rsid w:val="008B760B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704CE"/>
    <w:rsid w:val="00976BF5"/>
    <w:rsid w:val="0098069E"/>
    <w:rsid w:val="00980B75"/>
    <w:rsid w:val="00982F3E"/>
    <w:rsid w:val="00986974"/>
    <w:rsid w:val="009B5F51"/>
    <w:rsid w:val="009C10DA"/>
    <w:rsid w:val="009D1703"/>
    <w:rsid w:val="009D3EBE"/>
    <w:rsid w:val="009F7B74"/>
    <w:rsid w:val="00A00521"/>
    <w:rsid w:val="00A03AAB"/>
    <w:rsid w:val="00A147D9"/>
    <w:rsid w:val="00A15948"/>
    <w:rsid w:val="00A2025B"/>
    <w:rsid w:val="00A36083"/>
    <w:rsid w:val="00A42FC1"/>
    <w:rsid w:val="00A43B8A"/>
    <w:rsid w:val="00A518A2"/>
    <w:rsid w:val="00A6364E"/>
    <w:rsid w:val="00A83876"/>
    <w:rsid w:val="00AA039F"/>
    <w:rsid w:val="00AA3AA4"/>
    <w:rsid w:val="00AB0099"/>
    <w:rsid w:val="00AC6BBA"/>
    <w:rsid w:val="00B277DD"/>
    <w:rsid w:val="00B370D7"/>
    <w:rsid w:val="00B54390"/>
    <w:rsid w:val="00B60C02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728C0"/>
    <w:rsid w:val="00C83B07"/>
    <w:rsid w:val="00CD3DFC"/>
    <w:rsid w:val="00CD5A23"/>
    <w:rsid w:val="00D078CF"/>
    <w:rsid w:val="00D37599"/>
    <w:rsid w:val="00D45958"/>
    <w:rsid w:val="00D509BD"/>
    <w:rsid w:val="00D60BE3"/>
    <w:rsid w:val="00D70AAB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37DE"/>
    <w:rsid w:val="00E867E4"/>
    <w:rsid w:val="00EC3334"/>
    <w:rsid w:val="00EC3486"/>
    <w:rsid w:val="00EC4158"/>
    <w:rsid w:val="00EC55D4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2022-08-09T07:37:00Z</dcterms:created>
  <dcterms:modified xsi:type="dcterms:W3CDTF">2022-08-09T07:37:00Z</dcterms:modified>
</cp:coreProperties>
</file>