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FD4" w:rsidRDefault="00505FD4" w:rsidP="00903C4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C43" w:rsidRPr="00903C43" w:rsidRDefault="00903C43" w:rsidP="00903C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903C43">
        <w:rPr>
          <w:rFonts w:ascii="Times New Roman" w:hAnsi="Times New Roman"/>
          <w:b/>
          <w:noProof/>
          <w:sz w:val="28"/>
          <w:szCs w:val="28"/>
          <w:lang w:eastAsia="ru-RU"/>
        </w:rPr>
        <w:t>В 2026 году пройдет кадастровая оценка</w:t>
      </w:r>
      <w:r w:rsidRPr="00903C4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903C43">
        <w:rPr>
          <w:rFonts w:ascii="Times New Roman" w:hAnsi="Times New Roman"/>
          <w:b/>
          <w:noProof/>
          <w:sz w:val="28"/>
          <w:szCs w:val="28"/>
          <w:lang w:eastAsia="ru-RU"/>
        </w:rPr>
        <w:t>всех земельных участков Волгоградской области</w:t>
      </w: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 xml:space="preserve">В 2026 году на территории Волгоградской области запланировано проведение государственной кадастровой оценки в отношении всех земельных участков. </w:t>
      </w: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>Кадастровая оценка охватит все земельные участки Волгоградской области, учтенные в Едином государственном реестре недвижимости (ЕГРН). Подготовительный период к проведению государственной кадастровой оценки продлится до 1 января 2026 года. В рамках подготовительного периода в целях сбора и анализа информации, необходимой для определения кадастровой стоимости, правообладатели земельных участков могут представить декларацию о характеристиках своих объектов недвижимости.</w:t>
      </w:r>
    </w:p>
    <w:p w:rsidR="00903C43" w:rsidRPr="00903C43" w:rsidRDefault="00903C43" w:rsidP="00903C43">
      <w:pPr>
        <w:pStyle w:val="4"/>
        <w:shd w:val="clear" w:color="auto" w:fill="FFFFFF"/>
        <w:spacing w:before="0" w:after="0" w:line="288" w:lineRule="atLeast"/>
        <w:ind w:firstLine="708"/>
        <w:jc w:val="both"/>
        <w:textAlignment w:val="baseline"/>
        <w:rPr>
          <w:rFonts w:ascii="Times New Roman" w:hAnsi="Times New Roman"/>
          <w:b w:val="0"/>
        </w:rPr>
      </w:pPr>
      <w:r w:rsidRPr="00903C43">
        <w:rPr>
          <w:rFonts w:ascii="Times New Roman" w:hAnsi="Times New Roman"/>
          <w:b w:val="0"/>
        </w:rPr>
        <w:t xml:space="preserve">Порядок рассмотрения декларации о характеристиках объекта недвижимости, в том числе ее форма, утверждены Приказом Федеральной службы государственной регистрации, кадастра и картографии от 24.05.2021 № П/0216 «Об утверждении Порядка рассмотрения декларации </w:t>
      </w:r>
      <w:r w:rsidRPr="00903C43">
        <w:rPr>
          <w:rFonts w:ascii="Times New Roman" w:hAnsi="Times New Roman"/>
          <w:b w:val="0"/>
        </w:rPr>
        <w:br/>
        <w:t>о характеристиках объекта недвижимости, в том числе ее формы».</w:t>
      </w:r>
    </w:p>
    <w:p w:rsidR="00903C43" w:rsidRPr="00903C43" w:rsidRDefault="00903C43" w:rsidP="00903C43">
      <w:pPr>
        <w:rPr>
          <w:sz w:val="28"/>
          <w:szCs w:val="28"/>
        </w:rPr>
      </w:pP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>Государственная кадастровая оценка земельных участков будет проводиться ГБУ ВО «Центр государственной кадастровой оценки Волгоградской области».</w:t>
      </w: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>Подать декларацию можно в ГБУ ВО «Центр государственной кадастровой оценки Волгоградской области» следующими удобными способами:</w:t>
      </w: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>1. В электронном виде с усиленной квалифицированной электронной подписью заявителя, или его представителя на адрес электронной почты: i</w:t>
      </w:r>
      <w:hyperlink r:id="rId6" w:history="1"/>
      <w:hyperlink r:id="rId7" w:history="1">
        <w:r w:rsidRPr="00903C43">
          <w:rPr>
            <w:rStyle w:val="a6"/>
            <w:rFonts w:ascii="Times New Roman" w:hAnsi="Times New Roman"/>
            <w:sz w:val="28"/>
            <w:szCs w:val="28"/>
          </w:rPr>
          <w:t>bti@volbti.ru</w:t>
        </w:r>
      </w:hyperlink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 xml:space="preserve">2. Лично в офисе ГБУ ВО «Центр государственной кадастровой оценки Волгоградской области», который находится по адресу: </w:t>
      </w: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 xml:space="preserve">г. Волгоград, ул. </w:t>
      </w:r>
      <w:proofErr w:type="spellStart"/>
      <w:r w:rsidRPr="00903C43">
        <w:rPr>
          <w:rFonts w:ascii="Times New Roman" w:hAnsi="Times New Roman"/>
          <w:sz w:val="28"/>
          <w:szCs w:val="28"/>
        </w:rPr>
        <w:t>Витимская</w:t>
      </w:r>
      <w:proofErr w:type="spellEnd"/>
      <w:r w:rsidRPr="00903C43">
        <w:rPr>
          <w:rFonts w:ascii="Times New Roman" w:hAnsi="Times New Roman"/>
          <w:sz w:val="28"/>
          <w:szCs w:val="28"/>
        </w:rPr>
        <w:t>, 15А, офис 50;</w:t>
      </w: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>график работы:</w:t>
      </w: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>понедельник – четверг с 8:00 до 17:00</w:t>
      </w: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>пятница с 08:00 до 16:00</w:t>
      </w: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>перерыв с 12:00 до 12:48</w:t>
      </w: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lastRenderedPageBreak/>
        <w:t>Выходной день – суббота, воскресенье</w:t>
      </w: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 xml:space="preserve">3. Почтовым отправлением с уведомлением о вручении по адресу: </w:t>
      </w:r>
      <w:smartTag w:uri="urn:schemas-microsoft-com:office:smarttags" w:element="metricconverter">
        <w:smartTagPr>
          <w:attr w:name="ProductID" w:val="400012, г"/>
        </w:smartTagPr>
        <w:r w:rsidRPr="00903C43">
          <w:rPr>
            <w:rFonts w:ascii="Times New Roman" w:hAnsi="Times New Roman"/>
            <w:sz w:val="28"/>
            <w:szCs w:val="28"/>
          </w:rPr>
          <w:t>400012, г</w:t>
        </w:r>
      </w:smartTag>
      <w:r w:rsidRPr="00903C43">
        <w:rPr>
          <w:rFonts w:ascii="Times New Roman" w:hAnsi="Times New Roman"/>
          <w:sz w:val="28"/>
          <w:szCs w:val="28"/>
        </w:rPr>
        <w:t xml:space="preserve">. Волгоград, ул. </w:t>
      </w:r>
      <w:proofErr w:type="spellStart"/>
      <w:r w:rsidRPr="00903C43">
        <w:rPr>
          <w:rFonts w:ascii="Times New Roman" w:hAnsi="Times New Roman"/>
          <w:sz w:val="28"/>
          <w:szCs w:val="28"/>
        </w:rPr>
        <w:t>Витимская</w:t>
      </w:r>
      <w:proofErr w:type="spellEnd"/>
      <w:r w:rsidRPr="00903C43">
        <w:rPr>
          <w:rFonts w:ascii="Times New Roman" w:hAnsi="Times New Roman"/>
          <w:sz w:val="28"/>
          <w:szCs w:val="28"/>
        </w:rPr>
        <w:t xml:space="preserve">, 15А, офис 50 </w:t>
      </w: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3C43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 xml:space="preserve">Для получения дополнительной информации можно обратиться </w:t>
      </w:r>
      <w:r w:rsidRPr="00903C43">
        <w:rPr>
          <w:rFonts w:ascii="Times New Roman" w:hAnsi="Times New Roman"/>
          <w:sz w:val="28"/>
          <w:szCs w:val="28"/>
        </w:rPr>
        <w:br/>
        <w:t xml:space="preserve">по телефону: +7 (8442) 31 94 32, +7 (8442) 31 94 03 или посмотреть </w:t>
      </w:r>
      <w:r w:rsidRPr="00903C43">
        <w:rPr>
          <w:rFonts w:ascii="Times New Roman" w:hAnsi="Times New Roman"/>
          <w:sz w:val="28"/>
          <w:szCs w:val="28"/>
        </w:rPr>
        <w:br/>
        <w:t>на сайте </w:t>
      </w:r>
      <w:hyperlink r:id="rId8" w:history="1">
        <w:r w:rsidRPr="00903C43">
          <w:rPr>
            <w:rStyle w:val="a6"/>
            <w:rFonts w:ascii="Times New Roman" w:hAnsi="Times New Roman"/>
            <w:sz w:val="28"/>
            <w:szCs w:val="28"/>
          </w:rPr>
          <w:t>www.volbti.ru</w:t>
        </w:r>
      </w:hyperlink>
      <w:r w:rsidRPr="00903C43">
        <w:rPr>
          <w:rFonts w:ascii="Times New Roman" w:hAnsi="Times New Roman"/>
          <w:sz w:val="28"/>
          <w:szCs w:val="28"/>
        </w:rPr>
        <w:t>.</w:t>
      </w:r>
    </w:p>
    <w:p w:rsidR="00903C43" w:rsidRPr="00903C43" w:rsidRDefault="00903C43" w:rsidP="00903C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941F2" w:rsidRPr="00903C43" w:rsidRDefault="00903C43" w:rsidP="0090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C43">
        <w:rPr>
          <w:rFonts w:ascii="Times New Roman" w:hAnsi="Times New Roman"/>
          <w:sz w:val="28"/>
          <w:szCs w:val="28"/>
        </w:rPr>
        <w:t xml:space="preserve">Хотим обратить внимание </w:t>
      </w:r>
      <w:r w:rsidRPr="00903C43">
        <w:rPr>
          <w:rFonts w:ascii="Times New Roman" w:hAnsi="Times New Roman"/>
          <w:sz w:val="28"/>
          <w:szCs w:val="28"/>
        </w:rPr>
        <w:t>жителей</w:t>
      </w:r>
      <w:r w:rsidRPr="00903C43">
        <w:rPr>
          <w:rFonts w:ascii="Times New Roman" w:hAnsi="Times New Roman"/>
          <w:sz w:val="28"/>
          <w:szCs w:val="28"/>
        </w:rPr>
        <w:t xml:space="preserve"> нашей области, что государственная кадастровая оценка проводится на основании сведений о земельных участках, содержащихся в ЕГРН. Полнота и достоверность содержащихся в ЕГРН сведений о ваших земельных участках напрямую влияет на определение кадастровой стоимости.</w:t>
      </w:r>
      <w:r w:rsidRPr="00903C43">
        <w:rPr>
          <w:rStyle w:val="hgkelc"/>
          <w:rFonts w:ascii="Times New Roman" w:hAnsi="Times New Roman"/>
          <w:color w:val="040C28"/>
          <w:sz w:val="28"/>
          <w:szCs w:val="28"/>
          <w:shd w:val="clear" w:color="auto" w:fill="FFFFFF"/>
        </w:rPr>
        <w:t xml:space="preserve"> Кадастровая стоимость</w:t>
      </w:r>
      <w:r w:rsidRPr="00903C43">
        <w:rPr>
          <w:rStyle w:val="hgkelc"/>
          <w:rFonts w:ascii="Times New Roman" w:hAnsi="Times New Roman"/>
          <w:color w:val="1F1F1F"/>
          <w:sz w:val="28"/>
          <w:szCs w:val="28"/>
          <w:shd w:val="clear" w:color="auto" w:fill="FFFFFF"/>
        </w:rPr>
        <w:t> необходима для вычисления суммы налога, налога в случае купли-продажи, аренды, обмена, оформления права наследования, договора дарения.</w:t>
      </w:r>
    </w:p>
    <w:p w:rsidR="001C447C" w:rsidRPr="00903C43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903C43">
        <w:rPr>
          <w:rFonts w:ascii="Times New Roman" w:hAnsi="Times New Roman" w:cs="Times New Roman"/>
          <w:sz w:val="28"/>
          <w:szCs w:val="28"/>
        </w:rPr>
        <w:t>,</w:t>
      </w:r>
    </w:p>
    <w:p w:rsidR="00B941F2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903C43">
        <w:rPr>
          <w:rFonts w:ascii="Times New Roman" w:hAnsi="Times New Roman" w:cs="Times New Roman"/>
          <w:sz w:val="28"/>
          <w:szCs w:val="28"/>
        </w:rPr>
        <w:t>: +7(</w:t>
      </w:r>
      <w:r w:rsidR="0000148D" w:rsidRPr="00903C43">
        <w:rPr>
          <w:rFonts w:ascii="Times New Roman" w:hAnsi="Times New Roman" w:cs="Times New Roman"/>
          <w:sz w:val="28"/>
          <w:szCs w:val="28"/>
        </w:rPr>
        <w:t>937</w:t>
      </w:r>
      <w:r w:rsidRPr="00903C43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903C43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903C43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03C43">
        <w:rPr>
          <w:rFonts w:ascii="Times New Roman" w:hAnsi="Times New Roman" w:cs="Times New Roman"/>
          <w:sz w:val="28"/>
          <w:szCs w:val="28"/>
        </w:rPr>
        <w:t>-</w:t>
      </w:r>
      <w:r w:rsidRPr="00903C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03C4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903C43" w:rsidSect="00A64D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219"/>
    <w:rsid w:val="002F4B58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bti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i@volbt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ti@volbti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ivanova.o\Downloads\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</cp:revision>
  <cp:lastPrinted>2025-01-17T10:22:00Z</cp:lastPrinted>
  <dcterms:created xsi:type="dcterms:W3CDTF">2025-03-26T10:14:00Z</dcterms:created>
  <dcterms:modified xsi:type="dcterms:W3CDTF">2025-03-28T10:23:00Z</dcterms:modified>
</cp:coreProperties>
</file>