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Liberation Sans" w:hAnsi="Liberation Sans" w:eastAsia="Liberation Sans" w:cs="Liberation Sans"/>
          <w:b/>
          <w:bCs/>
          <w:color w:val="000000"/>
          <w:sz w:val="24"/>
          <w:highlight w:val="white"/>
        </w:rPr>
      </w:pPr>
      <w:r>
        <w:rPr>
          <w:rFonts w:eastAsia="Liberation Sans" w:cs="Liberation Sans" w:ascii="Liberation Sans" w:hAnsi="Liberation Sans"/>
          <w:b/>
          <w:bCs/>
          <w:color w:val="000000"/>
          <w:sz w:val="24"/>
          <w:highlight w:val="white"/>
        </w:rPr>
      </w:r>
    </w:p>
    <w:p>
      <w:pPr>
        <w:pStyle w:val="Style24"/>
        <w:ind w:hanging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b/>
          <w:sz w:val="28"/>
          <w:szCs w:val="28"/>
        </w:rPr>
        <w:t xml:space="preserve">«Построил - оформи»: в Волгоградском Росреестре напомнили </w:t>
        <w:br/>
        <w:t>о новых правилах оформления земельных участков и частных домов</w:t>
      </w:r>
      <w:bookmarkEnd w:id="0"/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1 марта 2025 года в России действует обновлённый порядок оформления недвижимости, закреплённый Федеральным законом № 487-ФЗ и изменениями в Градостроительный кодекс РФ. Нововведения вводят чёткий </w:t>
      </w:r>
      <w:r>
        <w:rPr>
          <w:rFonts w:cs="Times New Roman" w:ascii="Times New Roman" w:hAnsi="Times New Roman"/>
          <w:b/>
          <w:sz w:val="28"/>
          <w:szCs w:val="28"/>
        </w:rPr>
        <w:t>принцип: сначала оформил - потом используешь, или как его называют - «построил - оформи».</w:t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Главное новшество - теперь эксплуатация построенного дома или сооружения невозможна без официального оформления. Это означает, что объект недвижимости должен быть:</w:t>
      </w:r>
    </w:p>
    <w:p>
      <w:pPr>
        <w:pStyle w:val="Style24"/>
        <w:numPr>
          <w:ilvl w:val="0"/>
          <w:numId w:val="1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поставлен на кадастровый учёт;</w:t>
      </w:r>
    </w:p>
    <w:p>
      <w:pPr>
        <w:pStyle w:val="Style24"/>
        <w:numPr>
          <w:ilvl w:val="0"/>
          <w:numId w:val="1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зарегистрирован в Едином государственном реестре недвижимости (ЕГРН).</w:t>
      </w:r>
    </w:p>
    <w:p>
      <w:pPr>
        <w:pStyle w:val="Style24"/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Без выполнения этих условий здание считается юридически незавершённым, даже если фактически оно уже построено и используется.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Закон определяет чёткие критерии завершения строительства:</w:t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4"/>
        <w:numPr>
          <w:ilvl w:val="0"/>
          <w:numId w:val="2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объектов с разрешением на строительство - с момента получения разрешения на ввод в эксплуатацию.</w:t>
      </w:r>
    </w:p>
    <w:p>
      <w:pPr>
        <w:pStyle w:val="Style24"/>
        <w:numPr>
          <w:ilvl w:val="0"/>
          <w:numId w:val="2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индивидуальных жилых домов (ИЖС) и садовых домов - с момента получения уведомления о соответствии построенного объекта установленным требованиям.</w:t>
      </w:r>
    </w:p>
    <w:p>
      <w:pPr>
        <w:pStyle w:val="Style24"/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Только после этого возможна постановка объекта на кадастровый учёт и регистрация права собственности.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 происходит оформление</w:t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большинстве случаев процедура упрощена:</w:t>
      </w:r>
    </w:p>
    <w:p>
      <w:pPr>
        <w:pStyle w:val="Style24"/>
        <w:numPr>
          <w:ilvl w:val="0"/>
          <w:numId w:val="3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местного самоуправления самостоятельно направляют документы в Росреестр;</w:t>
      </w:r>
    </w:p>
    <w:p>
      <w:pPr>
        <w:pStyle w:val="Style24"/>
        <w:numPr>
          <w:ilvl w:val="0"/>
          <w:numId w:val="3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гражданину не нужно отдельно обращаться для регистрации.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Однако если разрешение на строительство не требуется, собственник обязан сам подать заявление на кадастровый учёт и регистрацию прав.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Особое внимание уделяется земле под объектом: границы участка должны быть официально установлены и внесены в ЕГРН.</w:t>
      </w:r>
    </w:p>
    <w:p>
      <w:pPr>
        <w:pStyle w:val="Style24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Без этого невозможно:</w:t>
      </w:r>
    </w:p>
    <w:p>
      <w:pPr>
        <w:pStyle w:val="Style24"/>
        <w:numPr>
          <w:ilvl w:val="0"/>
          <w:numId w:val="4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зарегистрировать дом;</w:t>
      </w:r>
    </w:p>
    <w:p>
      <w:pPr>
        <w:pStyle w:val="Style24"/>
        <w:numPr>
          <w:ilvl w:val="0"/>
          <w:numId w:val="4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провести сделки (продажу, дарение, аренду и т.д.).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того, введена обязанность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оформить в собственность или аренду земельный участок, если он находится в государственной или муниципальной собственности (за редкими исключениями).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Регистрация недвижимости теперь не просто формальность, а необходимое условие для защиты прав владельца. Оформленное имущество позволяет:</w:t>
      </w:r>
    </w:p>
    <w:p>
      <w:pPr>
        <w:pStyle w:val="Style24"/>
        <w:numPr>
          <w:ilvl w:val="0"/>
          <w:numId w:val="5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свободно распоряжаться объектом (продать, подарить, завещать);</w:t>
      </w:r>
    </w:p>
    <w:p>
      <w:pPr>
        <w:pStyle w:val="Style24"/>
        <w:numPr>
          <w:ilvl w:val="0"/>
          <w:numId w:val="5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защититься от мошенничества;</w:t>
      </w:r>
    </w:p>
    <w:p>
      <w:pPr>
        <w:pStyle w:val="Style24"/>
        <w:numPr>
          <w:ilvl w:val="0"/>
          <w:numId w:val="5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получить компенсацию при чрезвычайных ситуациях;</w:t>
      </w:r>
    </w:p>
    <w:p>
      <w:pPr>
        <w:pStyle w:val="Style24"/>
        <w:numPr>
          <w:ilvl w:val="0"/>
          <w:numId w:val="5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избежать споров с соседями и государством;</w:t>
      </w:r>
    </w:p>
    <w:p>
      <w:pPr>
        <w:pStyle w:val="Style24"/>
        <w:numPr>
          <w:ilvl w:val="0"/>
          <w:numId w:val="5"/>
        </w:numPr>
        <w:overflowPunct w:val="true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гарантировать права при изъятии земли для государственных нужд.</w:t>
      </w:r>
    </w:p>
    <w:p>
      <w:pPr>
        <w:pStyle w:val="Style24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4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Новый порядок делает рынок недвижимости более прозрачным и защищённым. Государство фактически закрепляет правило: </w:t>
      </w:r>
      <w:r>
        <w:rPr>
          <w:rFonts w:cs="Times New Roman" w:ascii="Times New Roman" w:hAnsi="Times New Roman"/>
          <w:b/>
          <w:sz w:val="28"/>
          <w:szCs w:val="28"/>
        </w:rPr>
        <w:t>построил объект - оформи его юридически, иначе пользоваться им нельзя.</w:t>
      </w:r>
    </w:p>
    <w:p>
      <w:pPr>
        <w:pStyle w:val="Style24"/>
        <w:ind w:firstLine="51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Эти изменения особенно важны для владельцев частных домов, дач и земельных участков. Игнорирование новых требований может привести к невозможности эксплуатации объекта и юридическим рискам в будущем.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character" w:styleId="FStyle" w:customStyle="1">
    <w:name w:val="fStyle"/>
    <w:qFormat/>
    <w:rsid w:val="00205aad"/>
    <w:rPr>
      <w:rFonts w:ascii="Times New Roman" w:hAnsi="Times New Roman" w:eastAsia="Times New Roman" w:cs="Times New Roman"/>
      <w:color w:val="000000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12" w:customStyle="1">
    <w:name w:val="Основной текст1"/>
    <w:basedOn w:val="Style22"/>
    <w:qFormat/>
    <w:rsid w:val="004d4fc5"/>
    <w:pPr>
      <w:widowControl/>
      <w:pBdr/>
      <w:spacing w:lineRule="auto" w:line="276" w:before="0" w:after="14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bidi="hi-IN"/>
    </w:rPr>
  </w:style>
  <w:style w:type="paragraph" w:styleId="Style24" w:customStyle="1">
    <w:name w:val="Body Text First Indent"/>
    <w:basedOn w:val="Normal"/>
    <w:rsid w:val="00472467"/>
    <w:pPr>
      <w:widowControl w:val="false"/>
      <w:suppressAutoHyphens w:val="true"/>
      <w:spacing w:lineRule="auto" w:line="240" w:before="0" w:after="0"/>
      <w:ind w:firstLine="709"/>
      <w:jc w:val="both"/>
      <w:textAlignment w:val="baseline"/>
    </w:pPr>
    <w:rPr>
      <w:rFonts w:ascii="PT Astra Serif" w:hAnsi="PT Astra Serif" w:eastAsia="PT Astra Serif" w:cs="PT Astra Serif"/>
      <w:kern w:val="2"/>
      <w:sz w:val="21"/>
      <w:szCs w:val="24"/>
      <w:lang w:eastAsia="ru-RU"/>
    </w:rPr>
  </w:style>
  <w:style w:type="paragraph" w:styleId="Textbody" w:customStyle="1">
    <w:name w:val="Text body"/>
    <w:basedOn w:val="Normal"/>
    <w:qFormat/>
    <w:rsid w:val="00472467"/>
    <w:pPr>
      <w:suppressAutoHyphens w:val="true"/>
      <w:spacing w:lineRule="auto" w:line="276" w:before="0" w:after="140"/>
      <w:textAlignment w:val="baseline"/>
    </w:pPr>
    <w:rPr>
      <w:rFonts w:ascii="Calibri" w:hAnsi="Calibri" w:eastAsia="Calibri" w:cs="Calibri"/>
      <w:kern w:val="2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&#1047;&#1072;&#1075;&#1088;&#1091;&#1079;&#1082;&#1080;/zab.j@r34.rosreestr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Application>LibreOffice/7.5.6.2$Linux_X86_64 LibreOffice_project/50$Build-2</Application>
  <AppVersion>15.0000</AppVersion>
  <Pages>2</Pages>
  <Words>369</Words>
  <Characters>2531</Characters>
  <CharactersWithSpaces>2855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2026-04-01T09:26:50Z</cp:lastPrinted>
  <dcterms:modified xsi:type="dcterms:W3CDTF">2026-03-31T11:35:00Z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