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media/image1.png" ContentType="image/png"/>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360" w:before="0" w:after="0"/>
        <w:jc w:val="both"/>
        <w:rPr>
          <w:rFonts w:ascii="Times New Roman" w:hAnsi="Times New Roman" w:cs="Times New Roman"/>
          <w:b/>
          <w:sz w:val="28"/>
          <w:szCs w:val="28"/>
        </w:rPr>
      </w:pPr>
      <w:r>
        <w:rPr/>
        <w:drawing>
          <wp:inline distT="0" distB="0" distL="0" distR="0">
            <wp:extent cx="2790825" cy="962025"/>
            <wp:effectExtent l="0" t="0" r="0" b="0"/>
            <wp:docPr id="1" name="Рисунок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1"/>
                    <pic:cNvPicPr>
                      <a:picLocks noChangeAspect="1" noChangeArrowheads="1"/>
                    </pic:cNvPicPr>
                  </pic:nvPicPr>
                  <pic:blipFill>
                    <a:blip r:embed="rId2"/>
                    <a:stretch>
                      <a:fillRect/>
                    </a:stretch>
                  </pic:blipFill>
                  <pic:spPr bwMode="auto">
                    <a:xfrm>
                      <a:off x="0" y="0"/>
                      <a:ext cx="2790825" cy="962025"/>
                    </a:xfrm>
                    <a:prstGeom prst="rect">
                      <a:avLst/>
                    </a:prstGeom>
                  </pic:spPr>
                </pic:pic>
              </a:graphicData>
            </a:graphic>
          </wp:inline>
        </w:drawing>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t>Управление Росреестра по Волгоградской области разъясняет порядок погашения ипотеки в силу закона</w:t>
      </w:r>
    </w:p>
    <w:p>
      <w:pPr>
        <w:pStyle w:val="Normal"/>
        <w:spacing w:lineRule="auto" w:line="240" w:before="0" w:after="0"/>
        <w:jc w:val="center"/>
        <w:rPr>
          <w:rFonts w:ascii="Times New Roman" w:hAnsi="Times New Roman" w:cs="Times New Roman"/>
          <w:b/>
          <w:bCs/>
          <w:sz w:val="28"/>
          <w:szCs w:val="28"/>
        </w:rPr>
      </w:pPr>
      <w:r>
        <w:rPr>
          <w:rFonts w:cs="Times New Roman" w:ascii="Times New Roman" w:hAnsi="Times New Roman"/>
          <w:b/>
          <w:bCs/>
          <w:sz w:val="28"/>
          <w:szCs w:val="28"/>
        </w:rPr>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Style w:val="Strong"/>
          <w:rFonts w:ascii="Times New Roman" w:hAnsi="Times New Roman"/>
          <w:sz w:val="28"/>
          <w:szCs w:val="28"/>
        </w:rPr>
        <w:t>Ипотека в силу закона -</w:t>
      </w:r>
      <w:r>
        <w:rPr>
          <w:rFonts w:ascii="Times New Roman" w:hAnsi="Times New Roman"/>
          <w:sz w:val="28"/>
          <w:szCs w:val="28"/>
        </w:rPr>
        <w:t xml:space="preserve"> это форма ипотеки, которая возникает                              по обстоятельствам, указанным в законе, вне зависи</w:t>
      </w:r>
      <w:bookmarkStart w:id="0" w:name="_GoBack"/>
      <w:bookmarkEnd w:id="0"/>
      <w:r>
        <w:rPr>
          <w:rFonts w:ascii="Times New Roman" w:hAnsi="Times New Roman"/>
          <w:sz w:val="28"/>
          <w:szCs w:val="28"/>
        </w:rPr>
        <w:t>мости от воли и желания сторон. Ипотека в силу закона подлежит государственной регистрации.</w:t>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Государственная регистрация ипотеки в силу закона осуществляется на основании заявления залогодержателя или залогодателя либо нотариуса, удостоверившего договор, влекущий за собой возникновение ипотеки в силу закона, без уплаты государственной пошлины. Государственная регистрация ипотеки в силу закона осуществляется одновременно с государственной регистрацией права собственности лица, чьи права обременяются ипотекой, если иное не установлено федеральным законом. Права залогодержателя по ипотеке в силу закона могут быть удостоверены закладной.</w:t>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t>Основаниями для погашения регистрационной записи об ипотеке               в силу требований статьи 53 Федерального закона «О государственной регистрации недвижимости» является совместное заявление залогодателя                                    и залогодержателя либо заявления залогодержателя. Кроме того, регистрационная запись об ипотеке погашается также по решению суда.</w:t>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t>Для погашения регистрационной записи об ипотеке предоставление иных документов не требуется.</w:t>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t>Управление обращает внимание заявителей, что ответчиком по иску, направленному на оспаривание зарегистрированного права или обременения, является лицо, за которым зарегистрировано спорное право или обременение. Ответчиками по иску, направленному на оспаривание прав или обременений, вытекающих из зарегистрированной сделки, являются ее стороны.</w:t>
      </w:r>
    </w:p>
    <w:p>
      <w:pPr>
        <w:pStyle w:val="Normal"/>
        <w:tabs>
          <w:tab w:val="clear" w:pos="708"/>
          <w:tab w:val="left" w:pos="5138" w:leader="none"/>
        </w:tabs>
        <w:spacing w:lineRule="auto" w:line="240" w:before="0" w:after="0"/>
        <w:ind w:firstLine="720"/>
        <w:jc w:val="both"/>
        <w:rPr>
          <w:rFonts w:ascii="Times New Roman" w:hAnsi="Times New Roman"/>
          <w:sz w:val="28"/>
          <w:szCs w:val="28"/>
        </w:rPr>
      </w:pPr>
      <w:r>
        <w:rPr>
          <w:rFonts w:ascii="Times New Roman" w:hAnsi="Times New Roman"/>
          <w:sz w:val="28"/>
          <w:szCs w:val="28"/>
        </w:rPr>
      </w:r>
    </w:p>
    <w:p>
      <w:pPr>
        <w:pStyle w:val="Normal"/>
        <w:tabs>
          <w:tab w:val="clear" w:pos="708"/>
          <w:tab w:val="left" w:pos="720" w:leader="none"/>
        </w:tabs>
        <w:spacing w:lineRule="auto" w:line="240" w:before="0" w:after="0"/>
        <w:ind w:firstLine="709"/>
        <w:jc w:val="both"/>
        <w:rPr>
          <w:rFonts w:ascii="Times New Roman" w:hAnsi="Times New Roman"/>
          <w:sz w:val="28"/>
          <w:szCs w:val="28"/>
        </w:rPr>
      </w:pPr>
      <w:r>
        <w:rPr>
          <w:rFonts w:ascii="Times New Roman" w:hAnsi="Times New Roman"/>
          <w:sz w:val="28"/>
          <w:szCs w:val="28"/>
        </w:rPr>
        <w:t>Орган регистрации прав не может являться ответчиком по указанным искам, однако может быть привлечен к участию в таких делах в качестве третьего лица, не заявляющего самостоятельных требований относительно предмета спора.</w:t>
      </w:r>
    </w:p>
    <w:p>
      <w:pPr>
        <w:pStyle w:val="Normal"/>
        <w:tabs>
          <w:tab w:val="clear" w:pos="708"/>
          <w:tab w:val="left" w:pos="8605" w:leader="none"/>
        </w:tabs>
        <w:spacing w:lineRule="auto" w:line="240" w:before="720" w:after="0"/>
        <w:jc w:val="both"/>
        <w:rPr>
          <w:rFonts w:ascii="Times New Roman" w:hAnsi="Times New Roman" w:cs="Times New Roman"/>
          <w:sz w:val="28"/>
          <w:szCs w:val="28"/>
        </w:rPr>
      </w:pPr>
      <w:r>
        <w:rPr>
          <w:rFonts w:cs="Times New Roman" w:ascii="Times New Roman" w:hAnsi="Times New Roman"/>
          <w:sz w:val="28"/>
          <w:szCs w:val="28"/>
        </w:rPr>
        <w:t>С уважением,</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Заборовская Юлия Анатольевна,</w:t>
      </w:r>
    </w:p>
    <w:p>
      <w:pPr>
        <w:pStyle w:val="Normal"/>
        <w:tabs>
          <w:tab w:val="clear" w:pos="708"/>
          <w:tab w:val="left" w:pos="8605" w:leader="none"/>
        </w:tabs>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Пресс-секретарь Управления Росреестра по Волгоградской области</w:t>
      </w:r>
    </w:p>
    <w:p>
      <w:pPr>
        <w:pStyle w:val="Normal"/>
        <w:tabs>
          <w:tab w:val="clear" w:pos="708"/>
          <w:tab w:val="left" w:pos="8605" w:leader="none"/>
        </w:tabs>
        <w:spacing w:lineRule="auto" w:line="240" w:before="0" w:after="0"/>
        <w:jc w:val="both"/>
        <w:rPr>
          <w:rFonts w:ascii="Times New Roman" w:hAnsi="Times New Roman" w:cs="Times New Roman"/>
          <w:sz w:val="28"/>
          <w:szCs w:val="28"/>
          <w:lang w:val="en-US"/>
        </w:rPr>
      </w:pPr>
      <w:r>
        <w:rPr>
          <w:rFonts w:cs="Times New Roman" w:ascii="Times New Roman" w:hAnsi="Times New Roman"/>
          <w:sz w:val="28"/>
          <w:szCs w:val="28"/>
          <w:lang w:val="en-US"/>
        </w:rPr>
        <w:t>Mob: +7(937) 531-22-98</w:t>
      </w:r>
    </w:p>
    <w:p>
      <w:pPr>
        <w:pStyle w:val="Normal"/>
        <w:spacing w:lineRule="auto" w:line="240" w:before="0" w:after="0"/>
        <w:jc w:val="both"/>
        <w:rPr>
          <w:sz w:val="26"/>
          <w:szCs w:val="26"/>
          <w:lang w:val="en-US"/>
        </w:rPr>
      </w:pPr>
      <w:r>
        <w:rPr>
          <w:rFonts w:cs="Times New Roman" w:ascii="Times New Roman" w:hAnsi="Times New Roman"/>
          <w:sz w:val="28"/>
          <w:szCs w:val="28"/>
          <w:lang w:val="en-US"/>
        </w:rPr>
        <w:t xml:space="preserve">E-mail: </w:t>
      </w:r>
      <w:hyperlink r:id="rId3">
        <w:r>
          <w:rPr>
            <w:rStyle w:val="-"/>
            <w:rFonts w:cs="Times New Roman" w:ascii="Times New Roman" w:hAnsi="Times New Roman"/>
            <w:sz w:val="28"/>
            <w:szCs w:val="28"/>
            <w:lang w:val="en-US"/>
          </w:rPr>
          <w:t>zab.j@r34.rosreestr.ru</w:t>
        </w:r>
      </w:hyperlink>
    </w:p>
    <w:sectPr>
      <w:type w:val="nextPage"/>
      <w:pgSz w:w="11906" w:h="16838"/>
      <w:pgMar w:left="1701" w:right="850" w:gutter="0" w:header="0" w:top="1134" w:footer="0" w:bottom="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ahoma">
    <w:charset w:val="01"/>
    <w:family w:val="roman"/>
    <w:pitch w:val="default"/>
  </w:font>
  <w:font w:name="Times New Roman">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b54a2"/>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qFormat/>
    <w:rsid w:val="001c1c3b"/>
    <w:pPr>
      <w:keepNext w:val="true"/>
      <w:spacing w:lineRule="auto" w:line="276" w:before="240" w:after="60"/>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BalloonText"/>
    <w:uiPriority w:val="99"/>
    <w:semiHidden/>
    <w:qFormat/>
    <w:rsid w:val="000c77be"/>
    <w:rPr>
      <w:rFonts w:ascii="Tahoma" w:hAnsi="Tahoma" w:cs="Tahoma"/>
      <w:sz w:val="16"/>
      <w:szCs w:val="16"/>
    </w:rPr>
  </w:style>
  <w:style w:type="character" w:styleId="Org" w:customStyle="1">
    <w:name w:val="org"/>
    <w:basedOn w:val="DefaultParagraphFont"/>
    <w:qFormat/>
    <w:rsid w:val="00211c4d"/>
    <w:rPr/>
  </w:style>
  <w:style w:type="character" w:styleId="-">
    <w:name w:val="Hyperlink"/>
    <w:basedOn w:val="DefaultParagraphFont"/>
    <w:uiPriority w:val="99"/>
    <w:unhideWhenUsed/>
    <w:rsid w:val="00a15948"/>
    <w:rPr>
      <w:color w:val="0563C1" w:themeColor="hyperlink"/>
      <w:u w:val="single"/>
    </w:rPr>
  </w:style>
  <w:style w:type="character" w:styleId="11" w:customStyle="1">
    <w:name w:val="Заголовок 1 Знак"/>
    <w:basedOn w:val="DefaultParagraphFont"/>
    <w:qFormat/>
    <w:rsid w:val="001c1c3b"/>
    <w:rPr>
      <w:rFonts w:ascii="Arial" w:hAnsi="Arial" w:eastAsia="Calibri" w:cs="Arial"/>
      <w:b/>
      <w:bCs/>
      <w:kern w:val="2"/>
      <w:sz w:val="32"/>
      <w:szCs w:val="32"/>
    </w:rPr>
  </w:style>
  <w:style w:type="character" w:styleId="Strong">
    <w:name w:val="Strong"/>
    <w:qFormat/>
    <w:rsid w:val="00644e7d"/>
    <w:rPr>
      <w:b/>
      <w:bCs/>
    </w:rPr>
  </w:style>
  <w:style w:type="character" w:styleId="Style14">
    <w:name w:val="Emphasis"/>
    <w:uiPriority w:val="20"/>
    <w:qFormat/>
    <w:rsid w:val="00e33a04"/>
    <w:rPr>
      <w:i/>
      <w:iCs/>
    </w:rPr>
  </w:style>
  <w:style w:type="character" w:styleId="Style15" w:customStyle="1">
    <w:name w:val="Основной текст с отступом Знак"/>
    <w:basedOn w:val="DefaultParagraphFont"/>
    <w:qFormat/>
    <w:rsid w:val="00f50c23"/>
    <w:rPr>
      <w:rFonts w:ascii="Times New Roman" w:hAnsi="Times New Roman" w:eastAsia="Times New Roman" w:cs="Times New Roman"/>
      <w:sz w:val="24"/>
      <w:szCs w:val="24"/>
      <w:lang w:eastAsia="ru-RU"/>
    </w:rPr>
  </w:style>
  <w:style w:type="character" w:styleId="Style16" w:customStyle="1">
    <w:name w:val="Основной текст Знак"/>
    <w:basedOn w:val="DefaultParagraphFont"/>
    <w:uiPriority w:val="99"/>
    <w:semiHidden/>
    <w:qFormat/>
    <w:rsid w:val="006031dc"/>
    <w:rPr/>
  </w:style>
  <w:style w:type="character" w:styleId="Allowtextselection" w:customStyle="1">
    <w:name w:val="allowtextselection"/>
    <w:basedOn w:val="DefaultParagraphFont"/>
    <w:qFormat/>
    <w:rsid w:val="00155bf4"/>
    <w:rPr/>
  </w:style>
  <w:style w:type="character" w:styleId="Contentdata1" w:customStyle="1">
    <w:name w:val="contentdata1"/>
    <w:basedOn w:val="DefaultParagraphFont"/>
    <w:qFormat/>
    <w:rsid w:val="00396f70"/>
    <w:rPr>
      <w:b w:val="false"/>
      <w:bCs w:val="false"/>
      <w:spacing w:val="0"/>
    </w:rPr>
  </w:style>
  <w:style w:type="character" w:styleId="Style17" w:customStyle="1">
    <w:name w:val="Текст сноски Знак"/>
    <w:basedOn w:val="DefaultParagraphFont"/>
    <w:qFormat/>
    <w:rsid w:val="00d0324b"/>
    <w:rPr>
      <w:rFonts w:ascii="Calibri" w:hAnsi="Calibri" w:eastAsia="Calibri" w:cs="Calibri"/>
      <w:sz w:val="20"/>
      <w:szCs w:val="20"/>
      <w:lang w:val="x-none" w:eastAsia="zh-CN"/>
    </w:rPr>
  </w:style>
  <w:style w:type="paragraph" w:styleId="Style18">
    <w:name w:val="Заголовок"/>
    <w:basedOn w:val="Normal"/>
    <w:next w:val="Style19"/>
    <w:qFormat/>
    <w:pPr>
      <w:keepNext w:val="true"/>
      <w:spacing w:before="240" w:after="120"/>
    </w:pPr>
    <w:rPr>
      <w:rFonts w:ascii="PT Astra Serif" w:hAnsi="PT Astra Serif" w:eastAsia="Tahoma" w:cs="Noto Sans Devanagari"/>
      <w:sz w:val="28"/>
      <w:szCs w:val="28"/>
    </w:rPr>
  </w:style>
  <w:style w:type="paragraph" w:styleId="Style19">
    <w:name w:val="Body Text"/>
    <w:basedOn w:val="Normal"/>
    <w:link w:val="Style16"/>
    <w:uiPriority w:val="99"/>
    <w:semiHidden/>
    <w:unhideWhenUsed/>
    <w:rsid w:val="006031dc"/>
    <w:pPr>
      <w:spacing w:before="0" w:after="120"/>
    </w:pPr>
    <w:rPr/>
  </w:style>
  <w:style w:type="paragraph" w:styleId="Style20">
    <w:name w:val="List"/>
    <w:basedOn w:val="Style19"/>
    <w:pPr/>
    <w:rPr>
      <w:rFonts w:ascii="PT Astra Serif" w:hAnsi="PT Astra Serif" w:cs="Noto Sans Devanagari"/>
    </w:rPr>
  </w:style>
  <w:style w:type="paragraph" w:styleId="Style21">
    <w:name w:val="Caption"/>
    <w:basedOn w:val="Normal"/>
    <w:qFormat/>
    <w:pPr>
      <w:suppressLineNumbers/>
      <w:spacing w:before="120" w:after="120"/>
    </w:pPr>
    <w:rPr>
      <w:rFonts w:ascii="PT Astra Serif" w:hAnsi="PT Astra Serif" w:cs="Noto Sans Devanagari"/>
      <w:i/>
      <w:iCs/>
      <w:sz w:val="24"/>
      <w:szCs w:val="24"/>
    </w:rPr>
  </w:style>
  <w:style w:type="paragraph" w:styleId="Style22">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3"/>
    <w:uiPriority w:val="99"/>
    <w:semiHidden/>
    <w:unhideWhenUsed/>
    <w:qFormat/>
    <w:rsid w:val="000c77be"/>
    <w:pPr>
      <w:spacing w:lineRule="auto" w:line="240" w:before="0" w:after="0"/>
    </w:pPr>
    <w:rPr>
      <w:rFonts w:ascii="Tahoma" w:hAnsi="Tahoma" w:cs="Tahoma"/>
      <w:sz w:val="16"/>
      <w:szCs w:val="16"/>
    </w:rPr>
  </w:style>
  <w:style w:type="paragraph" w:styleId="Style23" w:customStyle="1">
    <w:name w:val="Знак Знак Знак Знак Знак Знак Знак"/>
    <w:basedOn w:val="Normal"/>
    <w:qFormat/>
    <w:rsid w:val="00ff1f76"/>
    <w:pPr>
      <w:widowControl w:val="false"/>
      <w:spacing w:lineRule="auto" w:line="240" w:before="0" w:after="0"/>
      <w:jc w:val="both"/>
    </w:pPr>
    <w:rPr>
      <w:rFonts w:ascii="Arial" w:hAnsi="Arial" w:eastAsia="SimSun" w:cs="Arial"/>
      <w:kern w:val="2"/>
      <w:sz w:val="21"/>
      <w:szCs w:val="21"/>
      <w:lang w:val="en-US" w:eastAsia="zh-CN"/>
    </w:rPr>
  </w:style>
  <w:style w:type="paragraph" w:styleId="ListParagraph">
    <w:name w:val="List Paragraph"/>
    <w:basedOn w:val="Normal"/>
    <w:uiPriority w:val="34"/>
    <w:qFormat/>
    <w:rsid w:val="005f2090"/>
    <w:pPr>
      <w:spacing w:before="0" w:after="160"/>
      <w:ind w:left="720" w:hanging="0"/>
      <w:contextualSpacing/>
    </w:pPr>
    <w:rPr>
      <w:rFonts w:ascii="Calibri" w:hAnsi="Calibri" w:eastAsia="Calibri" w:cs="Times New Roman"/>
    </w:rPr>
  </w:style>
  <w:style w:type="paragraph" w:styleId="NormalWeb">
    <w:name w:val="Normal (Web)"/>
    <w:basedOn w:val="Normal"/>
    <w:uiPriority w:val="99"/>
    <w:unhideWhenUsed/>
    <w:qFormat/>
    <w:rsid w:val="008f4b60"/>
    <w:pPr>
      <w:spacing w:lineRule="auto" w:line="240" w:beforeAutospacing="1" w:afterAutospacing="1"/>
    </w:pPr>
    <w:rPr>
      <w:rFonts w:ascii="Times New Roman" w:hAnsi="Times New Roman" w:eastAsia="Times New Roman" w:cs="Times New Roman"/>
      <w:sz w:val="24"/>
      <w:szCs w:val="24"/>
      <w:lang w:eastAsia="ru-RU"/>
    </w:rPr>
  </w:style>
  <w:style w:type="paragraph" w:styleId="Article-renderblock" w:customStyle="1">
    <w:name w:val="article-render__block"/>
    <w:basedOn w:val="Normal"/>
    <w:qFormat/>
    <w:rsid w:val="00e56da1"/>
    <w:pPr>
      <w:spacing w:lineRule="auto" w:line="240" w:beforeAutospacing="1" w:afterAutospacing="1"/>
    </w:pPr>
    <w:rPr>
      <w:rFonts w:ascii="Times New Roman" w:hAnsi="Times New Roman" w:eastAsia="Times New Roman" w:cs="Times New Roman"/>
      <w:sz w:val="24"/>
      <w:szCs w:val="24"/>
      <w:lang w:eastAsia="ru-RU"/>
    </w:rPr>
  </w:style>
  <w:style w:type="paragraph" w:styleId="Style24">
    <w:name w:val="Body Text Indent"/>
    <w:basedOn w:val="Normal"/>
    <w:link w:val="Style15"/>
    <w:rsid w:val="00f50c23"/>
    <w:pPr>
      <w:spacing w:lineRule="auto" w:line="240" w:before="0" w:after="0"/>
      <w:ind w:left="5940" w:hanging="0"/>
    </w:pPr>
    <w:rPr>
      <w:rFonts w:ascii="Times New Roman" w:hAnsi="Times New Roman" w:eastAsia="Times New Roman" w:cs="Times New Roman"/>
      <w:sz w:val="24"/>
      <w:szCs w:val="24"/>
      <w:lang w:eastAsia="ru-RU"/>
    </w:rPr>
  </w:style>
  <w:style w:type="paragraph" w:styleId="Msolistparagraph" w:customStyle="1">
    <w:name w:val="msolistparagraph"/>
    <w:basedOn w:val="Normal"/>
    <w:qFormat/>
    <w:rsid w:val="004c4701"/>
    <w:pPr>
      <w:spacing w:lineRule="auto" w:line="276" w:before="0" w:after="200"/>
      <w:ind w:left="720" w:hanging="0"/>
      <w:contextualSpacing/>
    </w:pPr>
    <w:rPr>
      <w:rFonts w:ascii="Calibri" w:hAnsi="Calibri" w:eastAsia="Calibri" w:cs="Times New Roman"/>
    </w:rPr>
  </w:style>
  <w:style w:type="paragraph" w:styleId="Style25">
    <w:name w:val="Footnote Text"/>
    <w:basedOn w:val="Normal"/>
    <w:link w:val="Style17"/>
    <w:rsid w:val="00d0324b"/>
    <w:pPr>
      <w:suppressAutoHyphens w:val="true"/>
      <w:spacing w:lineRule="auto" w:line="240" w:before="0" w:after="0"/>
    </w:pPr>
    <w:rPr>
      <w:rFonts w:ascii="Calibri" w:hAnsi="Calibri" w:eastAsia="Calibri" w:cs="Calibri"/>
      <w:sz w:val="20"/>
      <w:szCs w:val="20"/>
      <w:lang w:val="x-none" w:eastAsia="zh-CN"/>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Users/zab.j/Desktop/&#1053;&#1086;&#1074;&#1072;&#1103;%20&#1087;&#1072;&#1087;&#1082;&#1072;%20(3)/&#1057;&#1090;&#1072;&#1090;&#1100;&#1080;/&#1085;&#1072;%20&#1086;&#1090;&#1087;&#1088;&#1072;&#1074;&#1082;&#1091;/zab.j@r34.rosreestr.ru"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Application>LibreOffice/7.5.6.2$Linux_X86_64 LibreOffice_project/50$Build-2</Application>
  <AppVersion>15.0000</AppVersion>
  <Pages>1</Pages>
  <Words>240</Words>
  <Characters>1755</Characters>
  <CharactersWithSpaces>2062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2024-12-13T08:38:00Z</dcterms:created>
  <dc:creator>user</dc:creator>
  <dc:description/>
  <dc:language>ru-RU</dc:language>
  <cp:lastModifiedBy>Заборовская Юлия Анатольевна</cp:lastModifiedBy>
  <cp:lastPrinted>2026-01-22T17:43:06Z</cp:lastPrinted>
  <dcterms:modified xsi:type="dcterms:W3CDTF">2026-01-22T12:38:00Z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