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173E" w:rsidRDefault="00715CDD" w:rsidP="00B057F5">
      <w:pPr>
        <w:spacing w:line="276" w:lineRule="auto"/>
        <w:ind w:left="36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Росреестр выявил на территории Волгоградской области 67 новых земельных участков под застройку</w:t>
      </w:r>
    </w:p>
    <w:bookmarkEnd w:id="0"/>
    <w:p w:rsidR="00694B74" w:rsidRDefault="00694B74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Сервис «Земля для стройки»</w:t>
      </w:r>
      <w:r w:rsidRPr="00715CDD">
        <w:rPr>
          <w:rFonts w:ascii="Times New Roman" w:hAnsi="Times New Roman"/>
          <w:sz w:val="28"/>
          <w:szCs w:val="28"/>
        </w:rPr>
        <w:t xml:space="preserve"> позволяет гражданам, застройщикам и инвесторам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CDD">
        <w:rPr>
          <w:rFonts w:ascii="Times New Roman" w:hAnsi="Times New Roman"/>
          <w:sz w:val="28"/>
          <w:szCs w:val="28"/>
        </w:rPr>
        <w:t>выбирать земельные участки под застройку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15CDD">
        <w:rPr>
          <w:rFonts w:ascii="Times New Roman" w:hAnsi="Times New Roman"/>
          <w:sz w:val="28"/>
          <w:szCs w:val="28"/>
        </w:rPr>
        <w:t xml:space="preserve"> планировать свою дальнейшую деятельность.</w:t>
      </w:r>
    </w:p>
    <w:p w:rsidR="00715CDD" w:rsidRP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Управлении Росреестра по Волгоградской области состоялось заседание оперативного штаба по реализации «Земля для стройки». </w:t>
      </w:r>
    </w:p>
    <w:p w:rsid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мероприятия </w:t>
      </w:r>
      <w:r w:rsidRPr="00715CDD">
        <w:rPr>
          <w:rFonts w:ascii="Times New Roman" w:hAnsi="Times New Roman"/>
          <w:sz w:val="28"/>
          <w:szCs w:val="28"/>
        </w:rPr>
        <w:t>67 земельны</w:t>
      </w:r>
      <w:r>
        <w:rPr>
          <w:rFonts w:ascii="Times New Roman" w:hAnsi="Times New Roman"/>
          <w:sz w:val="28"/>
          <w:szCs w:val="28"/>
        </w:rPr>
        <w:t>х</w:t>
      </w:r>
      <w:r w:rsidRPr="00715CDD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 xml:space="preserve">ов общей площадью более 40 га включены в </w:t>
      </w:r>
      <w:r w:rsidRPr="00715CDD">
        <w:rPr>
          <w:rFonts w:ascii="Times New Roman" w:hAnsi="Times New Roman"/>
          <w:sz w:val="28"/>
          <w:szCs w:val="28"/>
        </w:rPr>
        <w:t>перечень земель, пр</w:t>
      </w:r>
      <w:r>
        <w:rPr>
          <w:rFonts w:ascii="Times New Roman" w:hAnsi="Times New Roman"/>
          <w:sz w:val="28"/>
          <w:szCs w:val="28"/>
        </w:rPr>
        <w:t>игодных для строительства жилья</w:t>
      </w:r>
      <w:r>
        <w:rPr>
          <w:rFonts w:ascii="Times New Roman" w:hAnsi="Times New Roman"/>
          <w:sz w:val="28"/>
          <w:szCs w:val="28"/>
        </w:rPr>
        <w:t>.</w:t>
      </w:r>
    </w:p>
    <w:p w:rsid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715CDD">
        <w:rPr>
          <w:rFonts w:ascii="Times New Roman" w:hAnsi="Times New Roman"/>
          <w:sz w:val="28"/>
          <w:szCs w:val="28"/>
        </w:rPr>
        <w:t xml:space="preserve">емельные участки </w:t>
      </w:r>
      <w:r>
        <w:rPr>
          <w:rFonts w:ascii="Times New Roman" w:hAnsi="Times New Roman"/>
          <w:sz w:val="28"/>
          <w:szCs w:val="28"/>
        </w:rPr>
        <w:t xml:space="preserve">расположены </w:t>
      </w:r>
      <w:r w:rsidRPr="00715CDD">
        <w:rPr>
          <w:rFonts w:ascii="Times New Roman" w:hAnsi="Times New Roman"/>
          <w:sz w:val="28"/>
          <w:szCs w:val="28"/>
        </w:rPr>
        <w:t xml:space="preserve">на территориях 5 муниципальных районов и 6 городских округах (Новоаннинский, </w:t>
      </w:r>
      <w:proofErr w:type="spellStart"/>
      <w:r w:rsidRPr="00715CDD">
        <w:rPr>
          <w:rFonts w:ascii="Times New Roman" w:hAnsi="Times New Roman"/>
          <w:sz w:val="28"/>
          <w:szCs w:val="28"/>
        </w:rPr>
        <w:t>Среднеахтубинский</w:t>
      </w:r>
      <w:proofErr w:type="spellEnd"/>
      <w:r w:rsidRPr="00715CDD">
        <w:rPr>
          <w:rFonts w:ascii="Times New Roman" w:hAnsi="Times New Roman"/>
          <w:sz w:val="28"/>
          <w:szCs w:val="28"/>
        </w:rPr>
        <w:t xml:space="preserve">, Нехаевский, </w:t>
      </w:r>
      <w:proofErr w:type="spellStart"/>
      <w:r w:rsidRPr="00715CDD">
        <w:rPr>
          <w:rFonts w:ascii="Times New Roman" w:hAnsi="Times New Roman"/>
          <w:sz w:val="28"/>
          <w:szCs w:val="28"/>
        </w:rPr>
        <w:t>Клетский</w:t>
      </w:r>
      <w:proofErr w:type="spellEnd"/>
      <w:r w:rsidRPr="00715CDD">
        <w:rPr>
          <w:rFonts w:ascii="Times New Roman" w:hAnsi="Times New Roman"/>
          <w:sz w:val="28"/>
          <w:szCs w:val="28"/>
        </w:rPr>
        <w:t>, Быковский,</w:t>
      </w:r>
      <w:r>
        <w:rPr>
          <w:rFonts w:ascii="Times New Roman" w:hAnsi="Times New Roman"/>
          <w:sz w:val="28"/>
          <w:szCs w:val="28"/>
        </w:rPr>
        <w:t xml:space="preserve"> г. Жирновск, </w:t>
      </w:r>
      <w:r w:rsidRPr="00715CDD">
        <w:rPr>
          <w:rFonts w:ascii="Times New Roman" w:hAnsi="Times New Roman"/>
          <w:sz w:val="28"/>
          <w:szCs w:val="28"/>
        </w:rPr>
        <w:t>г. Михайловка, г. Котельниково, г. Урюпинск, г. Волжский, г. Волгоград).</w:t>
      </w:r>
    </w:p>
    <w:p w:rsidR="00715CDD" w:rsidRP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CDD">
        <w:rPr>
          <w:rFonts w:ascii="Times New Roman" w:hAnsi="Times New Roman"/>
          <w:sz w:val="28"/>
          <w:szCs w:val="28"/>
        </w:rPr>
        <w:t xml:space="preserve">Сервис «Земля для стройки» </w:t>
      </w:r>
      <w:r w:rsidR="00F403B7">
        <w:rPr>
          <w:rFonts w:ascii="Times New Roman" w:hAnsi="Times New Roman"/>
          <w:sz w:val="28"/>
          <w:szCs w:val="28"/>
        </w:rPr>
        <w:t>постоянно актуализирует</w:t>
      </w:r>
      <w:r w:rsidRPr="00715CDD">
        <w:rPr>
          <w:rFonts w:ascii="Times New Roman" w:hAnsi="Times New Roman"/>
          <w:sz w:val="28"/>
          <w:szCs w:val="28"/>
        </w:rPr>
        <w:t xml:space="preserve"> данны</w:t>
      </w:r>
      <w:r w:rsidR="00F403B7">
        <w:rPr>
          <w:rFonts w:ascii="Times New Roman" w:hAnsi="Times New Roman"/>
          <w:sz w:val="28"/>
          <w:szCs w:val="28"/>
        </w:rPr>
        <w:t>е</w:t>
      </w:r>
      <w:r w:rsidRPr="00715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— </w:t>
      </w:r>
      <w:r w:rsidRPr="00715CDD">
        <w:rPr>
          <w:rFonts w:ascii="Times New Roman" w:hAnsi="Times New Roman"/>
          <w:sz w:val="28"/>
          <w:szCs w:val="28"/>
        </w:rPr>
        <w:t>добавляются вновь выявленные земельные участки и исключаются уже вовлеченные в оборот, расширяется перечень муниципальных районов</w:t>
      </w:r>
      <w:r>
        <w:rPr>
          <w:rFonts w:ascii="Times New Roman" w:hAnsi="Times New Roman"/>
          <w:sz w:val="28"/>
          <w:szCs w:val="28"/>
        </w:rPr>
        <w:t>.</w:t>
      </w:r>
    </w:p>
    <w:p w:rsid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DD" w:rsidRP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CDD">
        <w:rPr>
          <w:rFonts w:ascii="Times New Roman" w:hAnsi="Times New Roman"/>
          <w:sz w:val="28"/>
          <w:szCs w:val="28"/>
        </w:rPr>
        <w:t xml:space="preserve"> В настоящее время реализация проекта «Земля для стройки» охватила практически все </w:t>
      </w:r>
      <w:r w:rsidRPr="00715CDD">
        <w:rPr>
          <w:rFonts w:ascii="Times New Roman" w:hAnsi="Times New Roman"/>
          <w:sz w:val="28"/>
          <w:szCs w:val="28"/>
        </w:rPr>
        <w:t>муниципалитеты Волгоградской</w:t>
      </w:r>
      <w:r>
        <w:rPr>
          <w:rFonts w:ascii="Times New Roman" w:hAnsi="Times New Roman"/>
          <w:sz w:val="28"/>
          <w:szCs w:val="28"/>
        </w:rPr>
        <w:t xml:space="preserve"> области.</w:t>
      </w:r>
    </w:p>
    <w:p w:rsidR="00715CDD" w:rsidRPr="00715CDD" w:rsidRDefault="00715CDD" w:rsidP="00715CD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15CDD" w:rsidRPr="00715CDD" w:rsidRDefault="00715CDD" w:rsidP="00715CDD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DD" w:rsidRPr="00D201B4" w:rsidRDefault="00715CDD" w:rsidP="00715CDD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5D96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2CF4"/>
    <w:rsid w:val="001975DC"/>
    <w:rsid w:val="001A0DB9"/>
    <w:rsid w:val="001C1C3B"/>
    <w:rsid w:val="001C1FFD"/>
    <w:rsid w:val="001C2D12"/>
    <w:rsid w:val="001C3EBF"/>
    <w:rsid w:val="001C7512"/>
    <w:rsid w:val="001E772A"/>
    <w:rsid w:val="001F1B6C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54BB5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D79EF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826AF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4B74"/>
    <w:rsid w:val="00695432"/>
    <w:rsid w:val="006A0522"/>
    <w:rsid w:val="006A0B7F"/>
    <w:rsid w:val="006A0FDD"/>
    <w:rsid w:val="006A2A4E"/>
    <w:rsid w:val="006A4F4C"/>
    <w:rsid w:val="006A69AE"/>
    <w:rsid w:val="006B01B7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15CDD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0876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3C9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22027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2DF9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9D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173E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578"/>
    <w:rsid w:val="00DA7837"/>
    <w:rsid w:val="00DA7B95"/>
    <w:rsid w:val="00DC0673"/>
    <w:rsid w:val="00DC2487"/>
    <w:rsid w:val="00DC7A04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36022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93C2C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03B7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listparagraph0">
    <w:name w:val="msolistparagraph"/>
    <w:basedOn w:val="a"/>
    <w:rsid w:val="00354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2024-04-24T08:36:00Z</dcterms:created>
  <dcterms:modified xsi:type="dcterms:W3CDTF">2024-04-24T08:37:00Z</dcterms:modified>
</cp:coreProperties>
</file>