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8921A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pStyle w:val="P1"/>
        <w:jc w:val="center"/>
        <w:rPr>
          <w:rFonts w:ascii="Arial" w:hAnsi="Arial"/>
          <w:b w:val="1"/>
          <w:sz w:val="24"/>
        </w:rPr>
      </w:pP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А Д М И Н И С Т Р А Ц И Я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ЗАПЛАВНЕНСКОГО СЕЛЬСКОГО ПОСЕЛЕНИЯ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ЛЕНИНСКОГО МУНИЦИПАЛЬНОГО РАЙОНА</w:t>
      </w: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ВОЛГОГРАДСКОЙ ОБЛАСТИ</w:t>
      </w:r>
    </w:p>
    <w:p>
      <w:pPr>
        <w:pStyle w:val="P1"/>
        <w:jc w:val="center"/>
        <w:rPr>
          <w:rFonts w:ascii="Arial" w:hAnsi="Arial"/>
          <w:b w:val="1"/>
          <w:sz w:val="24"/>
        </w:rPr>
      </w:pPr>
    </w:p>
    <w:p>
      <w:pPr>
        <w:pStyle w:val="P1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 О С Т А Н О В Л Е Н И Е</w:t>
      </w:r>
    </w:p>
    <w:p>
      <w:pPr>
        <w:pStyle w:val="P1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</w:t>
      </w:r>
      <w:r>
        <w:rPr>
          <w:rFonts w:ascii="Arial" w:hAnsi="Arial"/>
        </w:rPr>
        <w:t xml:space="preserve"> 27</w:t>
      </w:r>
      <w:r>
        <w:rPr>
          <w:rFonts w:ascii="Arial" w:hAnsi="Arial"/>
          <w:sz w:val="24"/>
        </w:rPr>
        <w:t xml:space="preserve">.12.2024 г.   №142</w:t>
      </w:r>
      <w:r>
        <w:rPr>
          <w:rFonts w:ascii="Arial" w:hAnsi="Arial"/>
        </w:rPr>
        <w:t xml:space="preserve"> </w:t>
      </w:r>
    </w:p>
    <w:p>
      <w:pPr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О несении изменений в постановление администрации Заплавненского сельского поселения от 20.03.2018 № 17 «Об утверждении муниципальной программы «Повышение безопасности дорожного движения в Заплавненском сельском поселении»</w:t>
      </w:r>
    </w:p>
    <w:p>
      <w:pPr>
        <w:tabs>
          <w:tab w:val="left" w:pos="0" w:leader="none"/>
        </w:tabs>
        <w:spacing w:lineRule="auto" w:line="228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В соответствии с Бюджетным Кодексом Российской Федерации, руководствуясь Уставом Заплавненского сельского поселения, администрация Заплавненского сельского поселения</w:t>
      </w:r>
    </w:p>
    <w:p>
      <w:pPr>
        <w:tabs>
          <w:tab w:val="left" w:pos="0" w:leader="none"/>
        </w:tabs>
        <w:spacing w:lineRule="auto" w:line="228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ПОСТАНОВЛЯЕТ:</w:t>
      </w:r>
    </w:p>
    <w:p>
      <w:pPr>
        <w:ind w:firstLine="708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Внести в Муниципальную программу «Повышение безопасности дорожного движения в Заплавненском сельском поселении», утвержденную постановлением администрации Заплавненского сельского поселения от 20.03.2018 № 17  следующие изменения:</w:t>
      </w: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1.1. В паспорте муниципальной программы  Заплавненского сельского поселения «Повышение безопасности дорожного движения в Заплавненском сельском поселении»,  пункт «Объемы и источники финансирования программы (подпрограммы)» изложить в следующей  редакции: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«Общий объем финансирования Программы, включая погашение кредиторской задолженности по контрактам предыдущего года, составит   16 679 997,35 рублей, в том числе: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593 120,35 рублей – 2018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1 038 067,07 рублей – 2019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2 423 143,50 рублей – 2020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2 752 413,17  рублей – 2021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2 313 604.29 рублей – 2022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3 871 681,36 рублей – 2023 год;</w:t>
      </w: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3 687 967,61 рублей – 2024 год. </w:t>
      </w:r>
    </w:p>
    <w:p>
      <w:pPr>
        <w:spacing w:lineRule="auto" w:line="276" w:after="0" w:beforeAutospacing="0" w:afterAutospacing="0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sz w:val="24"/>
        </w:rPr>
        <w:tab/>
        <w:t xml:space="preserve">1.2. Раздел 5.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shd w:val="clear" w:fill="FFFFFF"/>
        <w:spacing w:after="0" w:beforeAutospacing="0" w:afterAutospacing="0"/>
        <w:ind w:firstLine="709"/>
        <w:jc w:val="both"/>
        <w:rPr>
          <w:rFonts w:ascii="Arial" w:hAnsi="Arial"/>
          <w:b w:val="1"/>
          <w:sz w:val="24"/>
          <w:u w:val="single"/>
        </w:rPr>
      </w:pPr>
      <w:r>
        <w:rPr>
          <w:rFonts w:ascii="Arial" w:hAnsi="Arial"/>
          <w:b w:val="1"/>
          <w:sz w:val="24"/>
          <w:u w:val="single"/>
        </w:rPr>
        <w:t>5.Обоснование объема финансовых ресурсов, необходимых для реализации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объем финансирования Программы составит  16 679 997,35 рублей, в том числе: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593 120,35 рублей – 2018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1 038 067,07 рублей – 2019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2 423 143,50 рублей – 2020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2 752 413,17  рублей – 2021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2 313 604.29 рублей – 2022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3 871 681,36 рублей – 2023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3 687 967,61 рублей – 2024 год.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shd w:val="clear" w:fill="FFFFFF"/>
        <w:spacing w:after="0" w:beforeAutospacing="0" w:afterAutospacing="0"/>
        <w:ind w:firstLine="567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1.3. Форму 2, форму 3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 изложить в новой редакции: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lineRule="auto" w:line="276"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  <w:sectPr>
          <w:headerReference xmlns:r="http://schemas.openxmlformats.org/officeDocument/2006/relationships" w:type="default" r:id="RelHdr1"/>
          <w:type w:val="nextPage"/>
          <w:pgSz w:w="11906" w:h="16838" w:code="9"/>
          <w:pgMar w:left="1418" w:right="849" w:top="747" w:bottom="426" w:header="0" w:footer="708" w:gutter="0"/>
        </w:sectPr>
      </w:pPr>
      <w:r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2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«Повышение безопасности дорожного движения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Заплавненском сельском поселении»,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утвержденной постановлением администрации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Заплавненского сельского поселения от 20.03.2018 № 17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5735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7228" w:type="dxa"/>
            <w:gridSpan w:val="5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Объемы и источники финансирования,  рублей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результаты реализации мероприятия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6" w:type="dxa"/>
            <w:vMerge w:val="continue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8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Ремонт дорог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качества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rPr>
          <w:trHeight w:hRule="atLeast" w:val="29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469 006,13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469 006,13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447838,81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447838,81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249600,00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249600,00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3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714 550.00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714 550.00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ind w:left="-108" w:right="-10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816000,00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673 944,40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552 384,52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552 384,52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качества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дорог в течение года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569 060,94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569 060,94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1975304,69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1975304,69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2127869,17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2127869,17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1 599 054.29  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1 599 054.29  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1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2 381 736,96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1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3 135 583,09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3 135 583,09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Разработка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комплексных схем: 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1)организации транспортного обслуживания населения общественным транспортом,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 год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69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457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1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 год</w:t>
            </w:r>
          </w:p>
        </w:tc>
      </w:tr>
      <w:tr>
        <w:trPr>
          <w:trHeight w:hRule="atLeast" w:val="15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3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5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9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2018-2024 годы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ind w:left="-8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16 679 997,35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left="-108" w:right="-109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15 863 997,35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593 120,35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593 120,35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2 752 413,17  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left="-108"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2 313 604.29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3 871 681,36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ind w:left="-108" w:right="-10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558" w:type="dxa"/>
            <w:vAlign w:val="center"/>
          </w:tcPr>
          <w:p>
            <w:pPr>
              <w:spacing w:after="120" w:beforeAutospacing="0" w:afterAutospacing="0"/>
              <w:ind w:right="-109"/>
              <w:jc w:val="center"/>
            </w:pPr>
            <w:r>
              <w:rPr>
                <w:rFonts w:ascii="Arial" w:hAnsi="Arial"/>
                <w:sz w:val="24"/>
              </w:rPr>
              <w:t>3 055 681,36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27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«Повышение безопасности дорожного движения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 Заплавненском сельском поселении»,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утвержденной постановлением администрации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Заплавненского сельского поселения от 20.03.2018 № 17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368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87" w:type="dxa"/>
            <w:gridSpan w:val="5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6896" w:type="dxa"/>
            <w:gridSpan w:val="4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</w:tr>
      <w:tr>
        <w:trPr>
          <w:trHeight w:hRule="atLeast" w:val="355"/>
        </w:trPr>
        <w:tc>
          <w:tcPr>
            <w:tcW w:w="31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593 120,35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</w:tr>
      <w:tr>
        <w:trPr>
          <w:trHeight w:hRule="atLeast" w:val="28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</w:tr>
      <w:tr>
        <w:trPr>
          <w:trHeight w:hRule="atLeast" w:val="414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</w:tr>
      <w:tr>
        <w:trPr>
          <w:trHeight w:hRule="atLeast" w:val="41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2 313 604.29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2 313 604.29</w:t>
            </w:r>
          </w:p>
        </w:tc>
      </w:tr>
      <w:tr>
        <w:trPr>
          <w:trHeight w:hRule="atLeast" w:val="355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3 871 681,36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ind w:left="-108" w:right="-108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959" w:type="dxa"/>
            <w:vAlign w:val="center"/>
          </w:tcPr>
          <w:p>
            <w:pPr>
              <w:spacing w:after="120" w:beforeAutospacing="0" w:afterAutospacing="0"/>
              <w:ind w:right="-109"/>
              <w:jc w:val="center"/>
            </w:pPr>
            <w:r>
              <w:rPr>
                <w:rFonts w:ascii="Arial" w:hAnsi="Arial"/>
                <w:sz w:val="24"/>
              </w:rPr>
              <w:t>3 055 681,36</w:t>
            </w:r>
          </w:p>
        </w:tc>
      </w:tr>
      <w:tr>
        <w:trPr>
          <w:trHeight w:hRule="atLeast" w:val="312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</w:tr>
      <w:tr>
        <w:tc>
          <w:tcPr>
            <w:tcW w:w="31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2018-2024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ind w:left="-8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16 679 997,35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47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15 863 997,35</w:t>
            </w:r>
          </w:p>
        </w:tc>
      </w:tr>
    </w:tbl>
    <w:p>
      <w:pPr>
        <w:spacing w:after="0" w:beforeAutospacing="0" w:afterAutospacing="0"/>
        <w:ind w:left="35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</w:t>
      </w: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Опубликовать настоящее постановление на официальном сайте  Администрации Заплавненского сельского поселения.</w:t>
      </w:r>
    </w:p>
    <w:p>
      <w:pPr>
        <w:spacing w:after="0" w:beforeAutospacing="0" w:afterAutospacing="0"/>
        <w:ind w:left="35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Контроль за исполнением настоящего постановления оставляю за собой.</w:t>
      </w:r>
    </w:p>
    <w:p>
      <w:pPr>
        <w:ind w:left="360"/>
        <w:jc w:val="both"/>
        <w:rPr>
          <w:rFonts w:ascii="Times New Roman" w:hAnsi="Times New Roman"/>
          <w:sz w:val="28"/>
        </w:rPr>
      </w:pPr>
    </w:p>
    <w:p>
      <w:pPr>
        <w:ind w:left="360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И.о.главы Заплавненского сельского поселения                                                           А.Ю. Вавилов              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  <w:sectPr>
          <w:type w:val="nextPage"/>
          <w:pgSz w:w="16838" w:h="11906" w:code="9" w:orient="landscape"/>
          <w:pgMar w:left="851" w:right="748" w:top="-426" w:bottom="568" w:header="0" w:footer="709" w:gutter="0"/>
        </w:sect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УТВЕРЖДЕНА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постановлением администрации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Заплавненского сельского поселения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Ленинского муниципального района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от 20.03.2018 № 17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(в редакции постановления №58 от 30.06.2020 г., № 120 от 30.12.2020 г., 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№63 от 03.08.2021 г., №94 от 12.11.2021 г., №99 от 25.11.2021 г., №5 от 11.02.2022 г., №115 от 22.12.2023 г., №25 от 06.03.2024 г., №65 от 18.07.2024 г., №142 от 27.12.2024 г.)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Паспорт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муниципальной программы Заплавненского сельского поселения Ленинского муниципального района Волгоградской области</w:t>
      </w:r>
    </w:p>
    <w:p>
      <w:pPr>
        <w:spacing w:after="0" w:beforeAutospacing="0" w:afterAutospacing="0"/>
        <w:jc w:val="center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«Повышение безопасности дорожного движения в Заплавненском сельском поселении»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tbl>
      <w:tblPr>
        <w:tblW w:w="0" w:type="auto"/>
        <w:tblLayout w:type="fixed"/>
        <w:tblLook w:val="01E0"/>
      </w:tblPr>
      <w:tblGrid/>
      <w:tr>
        <w:trPr>
          <w:trHeight w:hRule="atLeast" w:val="735"/>
        </w:trPr>
        <w:tc>
          <w:tcPr>
            <w:tcW w:w="23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 программы (подпрограммы)</w:t>
            </w:r>
          </w:p>
        </w:tc>
        <w:tc>
          <w:tcPr>
            <w:tcW w:w="719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 Ленинского муниципального района Волгоградской области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397"/>
        </w:trPr>
        <w:tc>
          <w:tcPr>
            <w:tcW w:w="23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Соисполнители программы (подпрограммы)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Подпрограммы программы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Цели программы (подпрограммы)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 программы (подпрограммы)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Целевые показатели программы (подпрограммы), их значения на последний год реализации</w:t>
            </w:r>
          </w:p>
        </w:tc>
        <w:tc>
          <w:tcPr>
            <w:tcW w:w="719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Учреждения и организации Заплавненского сельского поселения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---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Цели: Сокращение количества лиц, погибших в результате дорожно-транспортных происшествий (далее ДТП). Сокращение количества ДТП с пострадавшими.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Приобретение и содержание дорожной техники.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Задачи: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  <w:tab/>
              <w:t xml:space="preserve">повышение уровня управления в сфере обеспечения БДД на местном уровне. Совершенствование правовых основ деятельности органов местного самоуправления в сфере обеспечения БДД.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  <w:tab/>
              <w:t>предупреждение опасного поведения участников дорожного движения.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  <w:tab/>
              <w:t xml:space="preserve">сокращение детского дорожно-транспортного травматизма.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</w:t>
              <w:tab/>
              <w:t xml:space="preserve">совершенствование организации движения транспорта и пешеходов.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- приобретение и содержание дорожной техники.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1.</w:t>
              <w:tab/>
              <w:t>Сокращение количества лиц, погибших в результате ДТП. Значение на последний год реализации – 0 ед.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2.</w:t>
              <w:tab/>
              <w:t>Сокращение количества детей, пострадавших в результате ДТП. Значение на последний год реализации – 0 ед.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3. приобретение дорожной техники – 1 ед.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23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Сроки и этапы реализации программы (подпрограммы)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719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Срок реализации: 2018-2024 годы.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Программа реализуется в один этап 2018-2024 годы.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20"/>
        </w:trPr>
        <w:tc>
          <w:tcPr>
            <w:tcW w:w="23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программы (подпрограммы)</w:t>
            </w:r>
          </w:p>
        </w:tc>
        <w:tc>
          <w:tcPr>
            <w:tcW w:w="719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Общий объем финансирования Программы, включая погашение кредиторской задолженности по контрактам предыдущего года, составит   16 660 605,13 рублей, в том числе: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593 120,35 рублей – 2018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 рублей – 2019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2 423 143,50 рублей – 2020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2 752 413,17  рублей – 2021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2 313 604.29 рублей – 2022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3 871 681,36 рублей – 2023 год;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3 687 967,61  рублей – 2024 год. </w:t>
            </w:r>
          </w:p>
        </w:tc>
      </w:tr>
      <w:tr>
        <w:tc>
          <w:tcPr>
            <w:tcW w:w="23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результаты реализации программы (подпрограммы)</w:t>
            </w:r>
          </w:p>
        </w:tc>
        <w:tc>
          <w:tcPr>
            <w:tcW w:w="719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Успешное выполнение мероприятий программы позволит:</w:t>
            </w:r>
          </w:p>
          <w:p>
            <w:pPr>
              <w:numPr>
                <w:ilvl w:val="0"/>
                <w:numId w:val="4"/>
              </w:num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сократить количество лиц, погибших в результате дорожно-транспортных происшествий (далее ДТП);</w:t>
            </w:r>
          </w:p>
          <w:p>
            <w:pPr>
              <w:numPr>
                <w:ilvl w:val="0"/>
                <w:numId w:val="4"/>
              </w:num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сократить количество ДТП с пострадавшими на 10% по сравнению с 2017 годом.</w:t>
            </w:r>
          </w:p>
        </w:tc>
      </w:tr>
    </w:tbl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1.Общая характеристика сферы реализации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Заплавненское сельское поселение административно расположено в Ленинском  районе Волгоградской области, которое находится на расстоянии 21 километра от районного центра г. Ленинска и на расстоянии 68 километров от областного центра городского округа города-героя Волгоград. Поселение значительно разбросано.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Территория Заплавненского сельского поселения составляет  24286,6 га. Земли сельскохозяйственного назначения составляют 22267,87 га. В границах  поселения находятся три населённых пункта: село Заплавное с численностью населения 3815 человек, пос. Полевой и пос. Восьмое марта с численностью населения 330 человек. </w:t>
      </w:r>
    </w:p>
    <w:p>
      <w:pPr>
        <w:spacing w:after="0" w:beforeAutospacing="0" w:afterAutospacing="0"/>
        <w:ind w:firstLine="708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 xml:space="preserve">По территории Заплавненского сельского поселения проходит 59,6 км дорог общего пользования местного значения, в том числе 15,7 км автомобильных дорог с твердым покрытием, их обслуживает   Администрация поселения.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Задача обеспечения безопасности дорожного движения в современных условиях при высоком уровне автомобилизации превратилась в одну из актуальных проблем, имеющих большое социальное и экономическое значение.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Основными причинами, способствующими совершению ДТП являются: превышение установленной скорости движения, нарушение правил маневрирования, выезд на полосу встречного движения, управление транспортом в состоянии алкогольного опьянения, нарушение ПДД пешеходами. Большинство всех ДТП совершается по вине водителей индивидуального транспорта.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2. Цели,  задачи, сроки и этапы реализации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Программа предполагает достичь на основе реализации комплекса взаимосвязанных мероприятий следующих целей:</w:t>
      </w:r>
    </w:p>
    <w:p>
      <w:pPr>
        <w:numPr>
          <w:ilvl w:val="0"/>
          <w:numId w:val="5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сокращение количества лиц, погибших в результате дорожно-транспортных происшествий (далее ДТП);</w:t>
      </w:r>
    </w:p>
    <w:p>
      <w:pPr>
        <w:numPr>
          <w:ilvl w:val="0"/>
          <w:numId w:val="5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сокращение количества ДТП с пострадавшими;</w:t>
      </w:r>
    </w:p>
    <w:p>
      <w:pPr>
        <w:pStyle w:val="P2"/>
        <w:numPr>
          <w:ilvl w:val="0"/>
          <w:numId w:val="5"/>
        </w:numPr>
        <w:shd w:val="clear" w:fill="FFFFFF"/>
        <w:spacing w:after="0" w:beforeAutospacing="0" w:afterAutospacing="0"/>
        <w:rPr>
          <w:rFonts w:ascii="Arial" w:hAnsi="Arial"/>
          <w:color w:val="1A1A1A"/>
          <w:sz w:val="24"/>
        </w:rPr>
      </w:pPr>
      <w:r>
        <w:rPr>
          <w:rFonts w:ascii="Arial" w:hAnsi="Arial"/>
          <w:color w:val="1A1A1A"/>
          <w:sz w:val="24"/>
        </w:rPr>
        <w:t>устройство щебеночного покрытия дорог в с. Заплавное;</w:t>
      </w:r>
    </w:p>
    <w:p>
      <w:pPr>
        <w:pStyle w:val="P2"/>
        <w:numPr>
          <w:ilvl w:val="0"/>
          <w:numId w:val="5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приобретение и содержание дорожной техники.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Задачи Программы: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повышение уровня управления в сфере обеспечения БДД на местном уровне;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совершенствование правовых основ деятельности органов местного самоуправления в сфере обеспечения БДД;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предупреждение опасного поведения участников дорожного движения;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сокращение детского дорожно-транспортного травматизма;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совершенствования организации движения транспорта и пешеходов;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сокращение времени пребывания соответствующих служб на место ДТП, повышение эффективности их деятельности по оказанию помощи лицам, пострадавшим в результате ДТП;</w:t>
      </w:r>
    </w:p>
    <w:p>
      <w:pPr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улучшение качества дорог;</w:t>
      </w:r>
    </w:p>
    <w:p>
      <w:pPr>
        <w:pStyle w:val="P2"/>
        <w:numPr>
          <w:ilvl w:val="0"/>
          <w:numId w:val="6"/>
        </w:num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приобретение и содержание дорожной техники.</w:t>
      </w:r>
    </w:p>
    <w:p>
      <w:pPr>
        <w:spacing w:after="0" w:beforeAutospacing="0" w:afterAutospacing="0"/>
        <w:ind w:left="1429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Срок реализации программы:  2018-2024 годы. Программа реализуется в один этап.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3. Целевые показатели достижения целей и решения задач, основные</w:t>
      </w: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 xml:space="preserve">ожидаемые конечные результаты 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Программой предусмотрены следующие целевые показатели, характеризующие улучшение дорожно-транспортной ситуации в Заплавненском сельском поселении на последний год реализации: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1.</w:t>
        <w:tab/>
        <w:t>Сокращение количества лиц, погибших в результате ДТП – 0 ед.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  <w:tab/>
        <w:t>Сокращение количества детей, пострадавших в результате ДТП – 0 ед.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3.        Приобретение дорожной техники – 1 ед.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Перечень целевых показателей соответствует форме 1 (прилагается).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sz w:val="24"/>
        </w:rPr>
        <w:t>Успешное выполнение мероприятий программы позволит сократить количество лиц, погибших в результате дорожно-транспортных происшествий (далее ДТП). Сокращение количества ДТП с пострадавшими на 10% по сравнению с 2017 годом.</w:t>
      </w: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4. Обобщенная характеристика основных мероприятий (подпрограмм)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Необходимо провести следующие первоочередные мероприятия: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организация ремонта дорог в населенных пунктах;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оптимизация скоростных режимов движения на участках улично-дорожной сети, применение современных технических средств (дорожные знаки, разметки, лежачие полицейские);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повышение профилактики детского дорожно-транспортного травматизма;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снегоуборочные работы;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освещение дорог;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организация освещения дорог;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определение мест концентрации ДТП и проведение комплекса мероприятий по повышению ПДД на участках концентрации ДТП;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приобретение и содержание дорожной техники.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В результате реализации мероприятий программы повысится качество, обустройство, содержание автомобильных дорог и улично-дорожной сети, эффективность профилактических работ с участниками дорожного движения.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 мероприятий муниципальной программы изложен в форме 2 (прилагается).</w:t>
      </w: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5.Обоснование объема финансовых ресурсов, необходимых для реализации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Целесообразность выделения средств из бюджета Заплавненского сельского поселения на выполнение программных мероприятий обоснована обеспечением безопасности дорожного движения в границах поселения.</w:t>
      </w:r>
    </w:p>
    <w:p>
      <w:pPr>
        <w:spacing w:after="0" w:beforeAutospacing="0" w:afterAutospacing="0"/>
        <w:ind w:left="-85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Общий объем финансирования Программы составит  16 679 997,35 рублей, в том числе: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593 120,35 рублей – 2018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1 038 067,07 рублей – 2019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2 423 143,50 рублей – 2020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2 752 413,17  рублей – 2021 год;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2 313 604.29 рублей – 2022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3 871 681,36 рублей – 2023 год;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3 687 967,61  рублей – 2024 год.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  <w:r>
        <w:rPr>
          <w:rFonts w:ascii="Arial" w:hAnsi="Arial"/>
          <w:b w:val="1"/>
          <w:sz w:val="24"/>
        </w:rPr>
        <w:t>6. Механизмы реализации муниципальной программы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Выполнение Программы организует Администрация Заплавненского сельского поселения совместно с учреждениями образования, культуры, а так же здравоохранения, ОВД Ленинского муниципального района.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Перечень мероприятий Программы, их ресурсное обеспечение и корректировка предусматриваются при формировании бюджета поселения на очередной финансовый год.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Руководитель Программы определяет формы и методы управления реализации Программы в соответствии с Федеральным законом Российской Федерации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В перечень товаров, работ и услуг включается: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работ по ремонту дорог;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работ по изготовлению дислокации дорожных знаков;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работ по установке дорожных знаков;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работ по изготовлению разметки дорог;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снегоуборочных работ;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оплата работ по посыпке песком (супесью из отвала, образовавшегося от проведения работ по реконструкции системы водоснабжения с. Заплавное) дорог;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инвентаризация улично-дорожной сети;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разработка проектно-сметной документации;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  <w:tab/>
        <w:t>погашение кредиторской задолженности по контрактам предыдущего года.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восстановление берегозащитных сооружений;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восстановление электроосвещения;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проведение инженерных изысканий, обследований, разработка проектов или сметных расчетов стоимости работ, экспертиза проектов;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строительный контроль, авторский надзор;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 планировка дорог, откосов насыпей;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обслуживание систем контроля и управления линиями электроосвещения; замена вышедших из строя ламп и светильников, проводов, кабелей, автоматических выключателей, трансформаторов и других элементов электроосвещения, техническое обслуживание, монтаж, оплата электроэнергии;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получение технических условий на присоединение к линиям электроснабжения и разрешений на выделение электрической мощности в целях функционирования линий электроосвещения;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 обрезка веток для обеспечения видимости, уборка сухостоя;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 скашивание травы на обочинах, откосах, вырубка деревьев и кустарника с уборкой и утилизацией порубочных остатков;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приобретение дорожной техники;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содержание дорожной техники;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        другие мероприятия в рамках содержания дорог.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Качество товаров (работ, услуг) должно соответствовать обязательным требованиям, установленным законом или иным нормативным актом Российской Федерации.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>Имущество является муниципальной собственностью Заплавненского сельского поселения и может быть передано иным юридическим либо физическим лицам по результатам торгов, за исключением случаев установленных законодательством Российской Федерации.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b w:val="1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  <w:sectPr>
          <w:type w:val="nextPage"/>
          <w:pgSz w:w="11906" w:h="16838" w:code="9"/>
          <w:pgMar w:left="1418" w:right="851" w:top="748" w:bottom="851" w:header="0" w:footer="709" w:gutter="0"/>
        </w:sect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1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«Повышение безопасности дорожного движения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 Заплавненском сельском поселении»,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утвержденной постановлением администрации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Заплавненского сельского поселения от 20.03.2018 № 17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целевых показателей 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tbl>
      <w:tblPr>
        <w:tblW w:w="0" w:type="auto"/>
        <w:tblInd w:w="39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9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312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целевого показателя</w:t>
            </w:r>
          </w:p>
        </w:tc>
        <w:tc>
          <w:tcPr>
            <w:tcW w:w="270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Единица измерения</w:t>
            </w:r>
          </w:p>
        </w:tc>
        <w:tc>
          <w:tcPr>
            <w:tcW w:w="9247" w:type="dxa"/>
            <w:gridSpan w:val="7"/>
            <w:vAlign w:val="center"/>
          </w:tcPr>
          <w:p>
            <w:pPr>
              <w:spacing w:lineRule="auto" w:line="276" w:beforeAutospacing="0" w:afterAutospacing="0"/>
            </w:pPr>
            <w:r>
              <w:rPr>
                <w:rFonts w:ascii="Arial" w:hAnsi="Arial"/>
                <w:sz w:val="24"/>
              </w:rP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9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312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70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 год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 год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 год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 год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 год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 год</w:t>
            </w:r>
          </w:p>
        </w:tc>
        <w:tc>
          <w:tcPr>
            <w:tcW w:w="130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 год</w:t>
            </w:r>
          </w:p>
        </w:tc>
      </w:tr>
      <w:tr>
        <w:tc>
          <w:tcPr>
            <w:tcW w:w="79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2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70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127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8</w:t>
            </w:r>
          </w:p>
        </w:tc>
        <w:tc>
          <w:tcPr>
            <w:tcW w:w="1559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9</w:t>
            </w:r>
          </w:p>
        </w:tc>
        <w:tc>
          <w:tcPr>
            <w:tcW w:w="130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</w:p>
        </w:tc>
      </w:tr>
      <w:tr>
        <w:tc>
          <w:tcPr>
            <w:tcW w:w="15876" w:type="dxa"/>
            <w:gridSpan w:val="10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Муниципальная программа «Повышение безопасности дорожного движения в </w:t>
            </w:r>
          </w:p>
          <w:p>
            <w:pPr>
              <w:spacing w:lineRule="auto" w:line="276" w:beforeAutospacing="0" w:afterAutospacing="0"/>
            </w:pPr>
            <w:r>
              <w:rPr>
                <w:rFonts w:ascii="Arial" w:hAnsi="Arial"/>
                <w:sz w:val="24"/>
              </w:rPr>
              <w:t>Заплавненском сельском поселении»</w:t>
            </w:r>
          </w:p>
        </w:tc>
      </w:tr>
      <w:tr>
        <w:tc>
          <w:tcPr>
            <w:tcW w:w="79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312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Сокращение количества лиц, погибших в результате ДТП</w:t>
            </w:r>
          </w:p>
        </w:tc>
        <w:tc>
          <w:tcPr>
            <w:tcW w:w="270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погибших в ДТП на 10 тыс. чел. населения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559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shadow="0" w:frame="0" w:color="auto"/>
            </w:tcBorders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>
        <w:tc>
          <w:tcPr>
            <w:tcW w:w="79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312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Сокращение количества детей, пострадавших в результате ДТП</w:t>
            </w:r>
          </w:p>
        </w:tc>
        <w:tc>
          <w:tcPr>
            <w:tcW w:w="270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Количество пострадавших в ДТП на 10 тыс. чел. населения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559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shadow="0" w:frame="0" w:color="auto"/>
            </w:tcBorders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  <w:tr>
        <w:tc>
          <w:tcPr>
            <w:tcW w:w="79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3127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Приобретение дорожной техники</w:t>
            </w:r>
          </w:p>
        </w:tc>
        <w:tc>
          <w:tcPr>
            <w:tcW w:w="270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шт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1559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  <w:tc>
          <w:tcPr>
            <w:tcW w:w="1309" w:type="dxa"/>
            <w:tcBorders>
              <w:bottom w:val="single" w:sz="4" w:space="0" w:shadow="0" w:frame="0" w:color="auto"/>
            </w:tcBorders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</w:p>
        </w:tc>
      </w:tr>
    </w:tbl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2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«Повышение безопасности дорожного движения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в Заплавненском сельском поселении»,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утвержденной постановлением администрации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Заплавненского сельского поселения от 20.03.2018 № 17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ПЕРЕЧЕНЬ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мероприятий муниципальной программы Заплавненского сельского поселения  Ленинского муниципального района «Повышение безопасности дорожного движения в Заплавненском сельском поселении»</w:t>
      </w:r>
    </w:p>
    <w:tbl>
      <w:tblPr>
        <w:tblW w:w="16018" w:type="dxa"/>
        <w:tblInd w:w="10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№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пп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7370" w:type="dxa"/>
            <w:gridSpan w:val="5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Объемы и источники финансирования,  рублей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Ожидаемые результаты реализации мероприятия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плановые сроки реализации мероприятия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 Ленинского муниципального района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  <w:tc>
          <w:tcPr>
            <w:tcW w:w="1277" w:type="dxa"/>
            <w:vMerge w:val="continue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8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Ремонт дорог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качества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rPr>
          <w:trHeight w:hRule="atLeast" w:val="29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469 006,13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469 006,13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447838,81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447838,81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249600,00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249600,00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3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714 550.00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714 550.00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1 489 944,40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ind w:left="-108" w:right="-10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816000,00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</w:pPr>
            <w:r>
              <w:rPr>
                <w:rFonts w:ascii="Arial" w:hAnsi="Arial"/>
                <w:sz w:val="24"/>
              </w:rPr>
              <w:t>673 944,40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552 384,52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552 384,52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Содержание дорог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улучшение качества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дорог в течение года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течении финансового года</w:t>
            </w: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569 060,94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569 060,94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1975304,69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1975304,69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2127869,17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2127869,17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1 599 054.29  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1 599 054.29  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1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2 381 736,96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2 381 736,96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18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tcBorders>
              <w:bottom w:val="nil"/>
            </w:tcBorders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3 135 583,09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3 135 583,09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366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Разработка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комплексных схем:  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1)организации транспортного обслуживания населения общественным транспортом,</w:t>
            </w:r>
          </w:p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2)организации дорожного движения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20 000,00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 год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69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76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457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40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16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11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4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Приобретение дорожной техники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поселения</w:t>
            </w: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 год</w:t>
            </w:r>
          </w:p>
        </w:tc>
      </w:tr>
      <w:tr>
        <w:trPr>
          <w:trHeight w:hRule="atLeast" w:val="15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35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5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9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180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134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программе, в т.ч.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2018-2024 годы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ind w:left="-8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16 679 997,35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left="-108" w:right="-109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15 863 997,35</w:t>
            </w:r>
          </w:p>
        </w:tc>
        <w:tc>
          <w:tcPr>
            <w:tcW w:w="127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2 752 413,17  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2 313 604.29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</w:tcPr>
          <w:p>
            <w:pPr>
              <w:spacing w:after="0" w:beforeAutospacing="0" w:afterAutospacing="0"/>
              <w:ind w:left="-108"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2 313 604.29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170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3 871 681,36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ind w:left="-108" w:right="-10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558" w:type="dxa"/>
            <w:vAlign w:val="center"/>
          </w:tcPr>
          <w:p>
            <w:pPr>
              <w:spacing w:after="120" w:beforeAutospacing="0" w:afterAutospacing="0"/>
              <w:ind w:right="-109"/>
              <w:jc w:val="center"/>
            </w:pPr>
            <w:r>
              <w:rPr>
                <w:rFonts w:ascii="Arial" w:hAnsi="Arial"/>
                <w:sz w:val="24"/>
              </w:rPr>
              <w:t>3 055 681,36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13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276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01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558" w:type="dxa"/>
            <w:vAlign w:val="center"/>
          </w:tcPr>
          <w:p>
            <w:pPr>
              <w:spacing w:after="0" w:beforeAutospacing="0" w:afterAutospacing="0"/>
              <w:ind w:right="-109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27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</w:tr>
    </w:tbl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ФОРМА 3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к муниципальной программе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«Повышение безопасности дорожного движения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в Заплавненском сельском поселении», 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>утвержденной постановлением администрации</w:t>
      </w:r>
    </w:p>
    <w:p>
      <w:pPr>
        <w:spacing w:after="0" w:beforeAutospacing="0" w:afterAutospacing="0"/>
        <w:jc w:val="right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Заплавненского сельского поселения от 20.03.2018 № 17</w:t>
      </w: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both"/>
        <w:rPr>
          <w:rFonts w:ascii="Arial" w:hAnsi="Arial"/>
          <w:sz w:val="24"/>
        </w:rPr>
      </w:pP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РЕСУРСНОЕ ОБЕСПЕЧЕНИЕ</w:t>
      </w:r>
    </w:p>
    <w:p>
      <w:pPr>
        <w:spacing w:after="0" w:beforeAutospacing="0" w:afterAutospacing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муниципальной программы Заплавненского сельского поселения Ленинского муниципального района «Повышение безопасности дорожного движения в Заплавненском сельском поселении»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5851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31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муниципальной программы, подпрограммы</w:t>
            </w:r>
          </w:p>
        </w:tc>
        <w:tc>
          <w:tcPr>
            <w:tcW w:w="145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Год реализации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9070" w:type="dxa"/>
            <w:gridSpan w:val="5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всего</w:t>
            </w:r>
          </w:p>
        </w:tc>
        <w:tc>
          <w:tcPr>
            <w:tcW w:w="7379" w:type="dxa"/>
            <w:gridSpan w:val="4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В том числе</w:t>
            </w:r>
          </w:p>
        </w:tc>
      </w:tr>
      <w:tr>
        <w:trPr>
          <w:trHeight w:hRule="atLeast" w:val="102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Федеральный бюджет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Областной бюджет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Бюджет Ленинского муниципального района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Местный бюджет</w:t>
            </w:r>
          </w:p>
        </w:tc>
      </w:tr>
      <w:tr>
        <w:trPr>
          <w:trHeight w:hRule="atLeast" w:val="355"/>
        </w:trPr>
        <w:tc>
          <w:tcPr>
            <w:tcW w:w="3192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Повышение безопасности  дорожного движения в Заплавненском сельском поселении </w:t>
            </w: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</w:t>
            </w:r>
          </w:p>
        </w:tc>
        <w:tc>
          <w:tcPr>
            <w:tcW w:w="2137" w:type="dxa"/>
            <w:vMerge w:val="restart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Администрация Заплавненского сельского поселения</w:t>
            </w: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593 120,35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593120,35</w:t>
            </w:r>
          </w:p>
        </w:tc>
      </w:tr>
      <w:tr>
        <w:trPr>
          <w:trHeight w:hRule="atLeast" w:val="28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2019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1 038 067,07</w:t>
            </w:r>
          </w:p>
        </w:tc>
      </w:tr>
      <w:tr>
        <w:trPr>
          <w:trHeight w:hRule="atLeast" w:val="407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2020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2 423 143,50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2 423 143,50</w:t>
            </w:r>
          </w:p>
        </w:tc>
      </w:tr>
      <w:tr>
        <w:trPr>
          <w:trHeight w:hRule="atLeast" w:val="414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2021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2 752 413,17</w:t>
            </w:r>
          </w:p>
        </w:tc>
      </w:tr>
      <w:tr>
        <w:trPr>
          <w:trHeight w:hRule="atLeast" w:val="419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2022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2 313 604.29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2 313 604.29</w:t>
            </w:r>
          </w:p>
        </w:tc>
      </w:tr>
      <w:tr>
        <w:trPr>
          <w:trHeight w:hRule="atLeast" w:val="355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2023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3 871 681,36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ind w:left="-108" w:right="-108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          0,00</w:t>
            </w:r>
          </w:p>
        </w:tc>
        <w:tc>
          <w:tcPr>
            <w:tcW w:w="1755" w:type="dxa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959" w:type="dxa"/>
            <w:vAlign w:val="center"/>
          </w:tcPr>
          <w:p>
            <w:pPr>
              <w:spacing w:after="120" w:beforeAutospacing="0" w:afterAutospacing="0"/>
              <w:ind w:right="-109"/>
              <w:jc w:val="center"/>
            </w:pPr>
            <w:r>
              <w:rPr>
                <w:rFonts w:ascii="Arial" w:hAnsi="Arial"/>
                <w:sz w:val="24"/>
              </w:rPr>
              <w:t>3 055 681,36</w:t>
            </w:r>
          </w:p>
        </w:tc>
      </w:tr>
      <w:tr>
        <w:trPr>
          <w:trHeight w:hRule="atLeast" w:val="312"/>
        </w:trPr>
        <w:tc>
          <w:tcPr>
            <w:tcW w:w="3192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2024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12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</w:pPr>
            <w:r>
              <w:rPr>
                <w:rFonts w:ascii="Arial" w:hAnsi="Arial"/>
                <w:sz w:val="24"/>
              </w:rPr>
              <w:t>3 687 967,61</w:t>
            </w:r>
          </w:p>
        </w:tc>
      </w:tr>
      <w:tr>
        <w:tc>
          <w:tcPr>
            <w:tcW w:w="319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Итого по программе</w:t>
            </w:r>
          </w:p>
        </w:tc>
        <w:tc>
          <w:tcPr>
            <w:tcW w:w="1452" w:type="dxa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2018-2024 годы</w:t>
            </w:r>
          </w:p>
        </w:tc>
        <w:tc>
          <w:tcPr>
            <w:tcW w:w="2137" w:type="dxa"/>
            <w:vMerge w:val="continue"/>
            <w:vAlign w:val="center"/>
          </w:tcPr>
          <w:p>
            <w:pPr>
              <w:spacing w:after="0" w:beforeAutospacing="0" w:afterAutospacing="0"/>
              <w:jc w:val="both"/>
              <w:rPr>
                <w:rFonts w:ascii="Arial" w:hAnsi="Arial"/>
                <w:sz w:val="24"/>
              </w:rPr>
            </w:pPr>
          </w:p>
        </w:tc>
        <w:tc>
          <w:tcPr>
            <w:tcW w:w="1691" w:type="dxa"/>
            <w:vAlign w:val="center"/>
          </w:tcPr>
          <w:p>
            <w:pPr>
              <w:spacing w:after="0" w:beforeAutospacing="0" w:afterAutospacing="0"/>
              <w:ind w:left="-85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16 679 997,35</w:t>
            </w:r>
          </w:p>
        </w:tc>
        <w:tc>
          <w:tcPr>
            <w:tcW w:w="1701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964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0,00</w:t>
            </w:r>
          </w:p>
        </w:tc>
        <w:tc>
          <w:tcPr>
            <w:tcW w:w="1755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 xml:space="preserve"> 816 000,00</w:t>
            </w:r>
          </w:p>
        </w:tc>
        <w:tc>
          <w:tcPr>
            <w:tcW w:w="1959" w:type="dxa"/>
            <w:vAlign w:val="center"/>
          </w:tcPr>
          <w:p>
            <w:pPr>
              <w:spacing w:after="0" w:beforeAutospacing="0" w:afterAutospacing="0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15 863 997,35</w:t>
            </w:r>
          </w:p>
        </w:tc>
      </w:tr>
    </w:tbl>
    <w:p>
      <w:pPr>
        <w:spacing w:after="0" w:beforeAutospacing="0" w:afterAutospacing="0"/>
        <w:ind w:left="357"/>
        <w:jc w:val="both"/>
        <w:rPr>
          <w:rFonts w:ascii="Arial" w:hAnsi="Arial"/>
          <w:sz w:val="24"/>
        </w:rPr>
      </w:pPr>
      <w:r>
        <w:rPr>
          <w:rFonts w:ascii="Times New Roman" w:hAnsi="Times New Roman"/>
          <w:sz w:val="28"/>
        </w:rPr>
        <w:t xml:space="preserve"> </w:t>
      </w:r>
    </w:p>
    <w:sectPr>
      <w:type w:val="nextPage"/>
      <w:pgSz w:w="16838" w:h="11906" w:code="9" w:orient="landscape"/>
      <w:pgMar w:left="284" w:right="425" w:top="-44" w:bottom="709" w:header="421" w:footer="304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6"/>
    </w:pPr>
  </w:p>
  <w:p/>
</w:hdr>
</file>

<file path=word/numbering.xml><?xml version="1.0" encoding="utf-8"?>
<w:numbering xmlns:w="http://schemas.openxmlformats.org/wordprocessingml/2006/main">
  <w:abstractNum w:abstractNumId="0">
    <w:nsid w:val="0F1962FC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95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515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235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955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75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95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115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835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555"/>
      </w:pPr>
      <w:rPr>
        <w:rFonts w:ascii="Wingdings" w:hAnsi="Wingdings"/>
      </w:rPr>
    </w:lvl>
  </w:abstractNum>
  <w:abstractNum w:abstractNumId="1">
    <w:nsid w:val="3FC821CA"/>
    <w:multiLevelType w:val="hybridMultilevel"/>
    <w:lvl w:ilvl="0" w:tplc="178A7B06">
      <w:start w:val="1"/>
      <w:numFmt w:val="bullet"/>
      <w:suff w:val="tab"/>
      <w:lvlText w:val=""/>
      <w:lvlJc w:val="left"/>
      <w:pPr>
        <w:ind w:hanging="360" w:left="1429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149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869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589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309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029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749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469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189"/>
      </w:pPr>
      <w:rPr>
        <w:rFonts w:ascii="Wingdings" w:hAnsi="Wingdings"/>
      </w:rPr>
    </w:lvl>
  </w:abstractNum>
  <w:abstractNum w:abstractNumId="2">
    <w:nsid w:val="44134FCA"/>
    <w:multiLevelType w:val="multilevel"/>
    <w:lvl w:ilvl="0">
      <w:start w:val="1"/>
      <w:numFmt w:val="decimal"/>
      <w:suff w:val="tab"/>
      <w:lvlText w:val="%1."/>
      <w:lvlJc w:val="left"/>
      <w:pPr>
        <w:ind w:hanging="360" w:left="720"/>
      </w:pPr>
      <w:rPr/>
    </w:lvl>
    <w:lvl w:ilvl="1">
      <w:start w:val="1"/>
      <w:numFmt w:val="decimal"/>
      <w:isLgl w:val="1"/>
      <w:suff w:val="tab"/>
      <w:lvlText w:val="%1.%2."/>
      <w:lvlJc w:val="left"/>
      <w:pPr>
        <w:ind w:hanging="720" w:left="720"/>
      </w:pPr>
      <w:rPr/>
    </w:lvl>
    <w:lvl w:ilvl="2">
      <w:start w:val="1"/>
      <w:numFmt w:val="decimal"/>
      <w:isLgl w:val="1"/>
      <w:suff w:val="tab"/>
      <w:lvlText w:val="%1.%2.%3."/>
      <w:lvlJc w:val="left"/>
      <w:pPr>
        <w:ind w:hanging="720" w:left="1800"/>
      </w:pPr>
      <w:rPr/>
    </w:lvl>
    <w:lvl w:ilvl="3">
      <w:start w:val="1"/>
      <w:numFmt w:val="decimal"/>
      <w:isLgl w:val="1"/>
      <w:suff w:val="tab"/>
      <w:lvlText w:val="%1.%2.%3.%4."/>
      <w:lvlJc w:val="left"/>
      <w:pPr>
        <w:ind w:hanging="1080" w:left="2520"/>
      </w:pPr>
      <w:rPr/>
    </w:lvl>
    <w:lvl w:ilvl="4">
      <w:start w:val="1"/>
      <w:numFmt w:val="decimal"/>
      <w:isLgl w:val="1"/>
      <w:suff w:val="tab"/>
      <w:lvlText w:val="%1.%2.%3.%4.%5."/>
      <w:lvlJc w:val="left"/>
      <w:pPr>
        <w:ind w:hanging="1080" w:left="2880"/>
      </w:pPr>
      <w:rPr/>
    </w:lvl>
    <w:lvl w:ilvl="5">
      <w:start w:val="1"/>
      <w:numFmt w:val="decimal"/>
      <w:isLgl w:val="1"/>
      <w:suff w:val="tab"/>
      <w:lvlText w:val="%1.%2.%3.%4.%5.%6."/>
      <w:lvlJc w:val="left"/>
      <w:pPr>
        <w:ind w:hanging="1440" w:left="3600"/>
      </w:pPr>
      <w:rPr/>
    </w:lvl>
    <w:lvl w:ilvl="6">
      <w:start w:val="1"/>
      <w:numFmt w:val="decimal"/>
      <w:isLgl w:val="1"/>
      <w:suff w:val="tab"/>
      <w:lvlText w:val="%1.%2.%3.%4.%5.%6.%7."/>
      <w:lvlJc w:val="left"/>
      <w:pPr>
        <w:ind w:hanging="1800" w:left="4320"/>
      </w:pPr>
      <w:rPr/>
    </w:lvl>
    <w:lvl w:ilvl="7">
      <w:start w:val="1"/>
      <w:numFmt w:val="decimal"/>
      <w:isLgl w:val="1"/>
      <w:suff w:val="tab"/>
      <w:lvlText w:val="%1.%2.%3.%4.%5.%6.%7.%8."/>
      <w:lvlJc w:val="left"/>
      <w:pPr>
        <w:ind w:hanging="1800" w:left="4680"/>
      </w:pPr>
      <w:rPr/>
    </w:lvl>
    <w:lvl w:ilvl="8">
      <w:start w:val="1"/>
      <w:numFmt w:val="decimal"/>
      <w:isLgl w:val="1"/>
      <w:suff w:val="tab"/>
      <w:lvlText w:val="%1.%2.%3.%4.%5.%6.%7.%8.%9."/>
      <w:lvlJc w:val="left"/>
      <w:pPr>
        <w:ind w:hanging="2160" w:left="5400"/>
      </w:pPr>
      <w:rPr/>
    </w:lvl>
  </w:abstractNum>
  <w:abstractNum w:abstractNumId="3">
    <w:nsid w:val="46154DB7"/>
    <w:multiLevelType w:val="hybridMultilevel"/>
    <w:lvl w:ilvl="0" w:tplc="178A7B06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4">
    <w:nsid w:val="6A7431EA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5">
    <w:nsid w:val="715F1C1C"/>
    <w:multiLevelType w:val="hybridMultilevel"/>
    <w:lvl w:ilvl="0" w:tplc="178A7B06">
      <w:start w:val="1"/>
      <w:numFmt w:val="bullet"/>
      <w:suff w:val="tab"/>
      <w:lvlText w:val=""/>
      <w:lvlJc w:val="left"/>
      <w:pPr>
        <w:ind w:hanging="360" w:left="72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JFIcro1tZY3sWBAoILpzJdtAO3I=" w:salt="SV1nnvySKB0VZ9wp5eqmVg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beforeAutospacing="0" w:afterAutospacing="0"/>
    </w:pPr>
    <w:rPr>
      <w:rFonts w:ascii="Calibri" w:hAnsi="Calibri"/>
    </w:rPr>
  </w:style>
  <w:style w:type="paragraph" w:styleId="P1">
    <w:name w:val="HTML Preformatted"/>
    <w:basedOn w:val="P0"/>
    <w:link w:val="C3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after="0" w:beforeAutospacing="0" w:afterAutospacing="0"/>
    </w:pPr>
    <w:rPr>
      <w:rFonts w:ascii="Courier New" w:hAnsi="Courier New"/>
      <w:sz w:val="20"/>
    </w:rPr>
  </w:style>
  <w:style w:type="paragraph" w:styleId="P2">
    <w:name w:val="List Paragraph"/>
    <w:basedOn w:val="P0"/>
    <w:qFormat/>
    <w:pPr>
      <w:ind w:left="720"/>
      <w:contextualSpacing w:val="1"/>
    </w:pPr>
    <w:rPr/>
  </w:style>
  <w:style w:type="paragraph" w:styleId="P3">
    <w:name w:val="ConsPlusTitle"/>
    <w:pPr>
      <w:spacing w:lineRule="auto" w:line="240" w:after="0" w:beforeAutospacing="0" w:afterAutospacing="0"/>
    </w:pPr>
    <w:rPr>
      <w:rFonts w:ascii="Times New Roman" w:hAnsi="Times New Roman"/>
      <w:b w:val="1"/>
      <w:sz w:val="28"/>
    </w:rPr>
  </w:style>
  <w:style w:type="paragraph" w:styleId="P4">
    <w:name w:val="Balloon Text"/>
    <w:basedOn w:val="P0"/>
    <w:link w:val="C4"/>
    <w:semiHidden/>
    <w:pPr>
      <w:spacing w:after="0" w:beforeAutospacing="0" w:afterAutospacing="0"/>
    </w:pPr>
    <w:rPr>
      <w:rFonts w:ascii="Tahoma" w:hAnsi="Tahoma"/>
      <w:sz w:val="16"/>
    </w:rPr>
  </w:style>
  <w:style w:type="paragraph" w:styleId="P5">
    <w:name w:val="Body Text"/>
    <w:basedOn w:val="P0"/>
    <w:link w:val="C5"/>
    <w:pPr>
      <w:spacing w:after="120" w:beforeAutospacing="0" w:afterAutospacing="0"/>
      <w:jc w:val="center"/>
    </w:pPr>
    <w:rPr/>
  </w:style>
  <w:style w:type="paragraph" w:styleId="P6">
    <w:name w:val="header"/>
    <w:basedOn w:val="P0"/>
    <w:link w:val="C6"/>
    <w:pPr>
      <w:tabs>
        <w:tab w:val="center" w:pos="4677" w:leader="none"/>
        <w:tab w:val="right" w:pos="9355" w:leader="none"/>
      </w:tabs>
      <w:spacing w:after="0" w:beforeAutospacing="0" w:afterAutospacing="0"/>
      <w:jc w:val="center"/>
    </w:pPr>
    <w:rPr/>
  </w:style>
  <w:style w:type="paragraph" w:styleId="P7">
    <w:name w:val="footer"/>
    <w:basedOn w:val="P0"/>
    <w:link w:val="C7"/>
    <w:pPr>
      <w:tabs>
        <w:tab w:val="center" w:pos="4677" w:leader="none"/>
        <w:tab w:val="right" w:pos="9355" w:leader="none"/>
      </w:tabs>
      <w:spacing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Стандартный HTML Знак"/>
    <w:basedOn w:val="C0"/>
    <w:link w:val="P1"/>
    <w:rPr>
      <w:rFonts w:ascii="Courier New" w:hAnsi="Courier New"/>
      <w:sz w:val="20"/>
    </w:rPr>
  </w:style>
  <w:style w:type="character" w:styleId="C4">
    <w:name w:val="Текст выноски Знак"/>
    <w:basedOn w:val="C0"/>
    <w:link w:val="P4"/>
    <w:semiHidden/>
    <w:rPr>
      <w:rFonts w:ascii="Tahoma" w:hAnsi="Tahoma"/>
      <w:sz w:val="16"/>
    </w:rPr>
  </w:style>
  <w:style w:type="character" w:styleId="C5">
    <w:name w:val="Основной текст Знак"/>
    <w:basedOn w:val="C0"/>
    <w:link w:val="P5"/>
    <w:rPr/>
  </w:style>
  <w:style w:type="character" w:styleId="C6">
    <w:name w:val="Верхний колонтитул Знак"/>
    <w:basedOn w:val="C0"/>
    <w:link w:val="P6"/>
    <w:rPr/>
  </w:style>
  <w:style w:type="character" w:styleId="C7">
    <w:name w:val="Нижний колонтитул Знак"/>
    <w:basedOn w:val="C0"/>
    <w:link w:val="P7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