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DEF" w:rsidRPr="00AE6DEF" w:rsidRDefault="008D6D5C" w:rsidP="00AE6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каких случаях необходима нотариальная форма договора</w:t>
      </w:r>
      <w:r>
        <w:rPr>
          <w:rFonts w:ascii="Times New Roman" w:hAnsi="Times New Roman" w:cs="Times New Roman"/>
          <w:b/>
          <w:sz w:val="28"/>
          <w:szCs w:val="28"/>
        </w:rPr>
        <w:t>, рассказали в Управлении Росреестра по Волгоградской области</w:t>
      </w:r>
    </w:p>
    <w:p w:rsidR="008D6D5C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Росреестра по Волгоградской области, продолжает информировать граждан о том, какие нормы закона необходимо соблюдать, для того чтобы документы были оформлены в надлежащем виде. </w:t>
      </w:r>
    </w:p>
    <w:p w:rsidR="008D6D5C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6D5C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данной статье, рассмотрим </w:t>
      </w:r>
      <w:r w:rsidRPr="002415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15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необходима нотариальная форма договора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D6D5C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6D5C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в</w:t>
      </w:r>
      <w:r w:rsidRPr="00FB5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 пункта 3 статьи 8.1 Гражданского кодекса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ГК РФ)</w:t>
      </w:r>
      <w:r w:rsidRPr="00FB5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предусмотренных законом или соглашением сторон, сделка, влекущая возникновение, изменение или прекращение прав на имущество, которые подлежат государственной регистрации, должна быть нотариально </w:t>
      </w:r>
      <w:hyperlink r:id="rId6" w:history="1">
        <w:r w:rsidRPr="00FB5FC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удостоверена</w:t>
        </w:r>
      </w:hyperlink>
      <w:r w:rsidRPr="00FB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6D5C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6D5C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 статьи 163 ГК РФ нотариальное удостоверение сделок обязательно: в случаях, указанных в </w:t>
      </w:r>
      <w:hyperlink r:id="rId7" w:history="1">
        <w:r w:rsidRPr="00FF40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законе</w:t>
        </w:r>
      </w:hyperlink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="004D7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случаях, предусмотренных соглашением сторон, хотя бы по закону для сделок данного вида эта форма не требовалась.</w:t>
      </w:r>
    </w:p>
    <w:p w:rsidR="008D6D5C" w:rsidRPr="00FF40C0" w:rsidRDefault="008D6D5C" w:rsidP="008D6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6D5C" w:rsidRPr="00627009" w:rsidRDefault="008D6D5C" w:rsidP="008D6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сделкам, требующим обязательного нотариального удостоверения относятся</w:t>
      </w:r>
      <w:r w:rsidRPr="00627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D6D5C" w:rsidRPr="00CC0E0C" w:rsidRDefault="008D6D5C" w:rsidP="008D6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сделки по отчуждению или договоры ипотеки долей в праве общей собственности на недви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жимое имущество, за исключением случае, предусмотренных Федеральным закон</w:t>
      </w:r>
      <w:r w:rsidR="004D7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от 13.07.2015 № 218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-ФЗ             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«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государственной регистрации недвижимости»</w:t>
      </w:r>
      <w:r w:rsidRPr="00CC0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D6D5C" w:rsidRPr="00FF40C0" w:rsidRDefault="008D6D5C" w:rsidP="008D6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договор пожизненного содержания с иждивением;</w:t>
      </w:r>
    </w:p>
    <w:p w:rsidR="008D6D5C" w:rsidRPr="001130AF" w:rsidRDefault="008D6D5C" w:rsidP="008D6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брачный договор;</w:t>
      </w:r>
    </w:p>
    <w:p w:rsidR="008D6D5C" w:rsidRDefault="008D6D5C" w:rsidP="008D6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сделки, связанные с распоряжением недвижимым имуществом </w:t>
      </w:r>
      <w:r w:rsidR="004D7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условиях опеки, а также сделки по отчуждению недвижимого имущества, принадлежащего несовершеннолетнему гражданину или гражданину, призна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нному ограниченно дееспособным</w:t>
      </w:r>
      <w:r w:rsidRPr="00CC0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D6D5C" w:rsidRDefault="008D6D5C" w:rsidP="008D6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иные сделки, предусмотренные законом.</w:t>
      </w:r>
    </w:p>
    <w:p w:rsidR="008D6D5C" w:rsidRPr="00CC0E0C" w:rsidRDefault="008D6D5C" w:rsidP="008D6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6D5C" w:rsidRDefault="008D6D5C" w:rsidP="008D6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F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 образом, если нотариальное удостоверение сделки в соответствии законом является обязательным, то при несоблюдение нотариальной формы сделки, это влечет ее ничтожность.</w:t>
      </w:r>
    </w:p>
    <w:p w:rsidR="008D6D5C" w:rsidRPr="00FF40C0" w:rsidRDefault="008D6D5C" w:rsidP="008D6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6D5C" w:rsidRPr="00FF40C0" w:rsidRDefault="008D6D5C" w:rsidP="008D6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C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«При несоблюдении нотариальной формы, договор считается ничтожным, </w:t>
      </w:r>
      <w:r w:rsidRPr="00FF40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 является недействительным в силу закона. Кроме того, несоблюдение формы договора является одним из оснований для принятия решения о приостановлении государственной регистрации, а в случае </w:t>
      </w:r>
      <w:r w:rsidR="004D7F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FF40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не устранения причины приостановления может быть отказано </w:t>
      </w:r>
      <w:r w:rsidR="004D7F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FF40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проведении учетно-регистрационных действиях», - </w:t>
      </w:r>
      <w:r w:rsidRPr="00FF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отмечает руководитель Управления </w:t>
      </w:r>
      <w:r w:rsidRPr="00FF40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Наталья </w:t>
      </w:r>
      <w:proofErr w:type="spellStart"/>
      <w:r w:rsidRPr="00FF40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Сапега</w:t>
      </w:r>
      <w:proofErr w:type="spellEnd"/>
      <w:r w:rsidRPr="00FF40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23254" w:rsidRPr="00520DDA" w:rsidRDefault="00223254" w:rsidP="008D6D5C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A6125D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6125D" w:rsidSect="008D6D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67A23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D7FE4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D6D5C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E6DEF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42/87d08b8cd422fd513477ea7f4367e748235c99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018&amp;dst=10068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109</cp:revision>
  <cp:lastPrinted>2024-10-09T08:29:00Z</cp:lastPrinted>
  <dcterms:created xsi:type="dcterms:W3CDTF">2023-10-30T09:28:00Z</dcterms:created>
  <dcterms:modified xsi:type="dcterms:W3CDTF">2024-10-14T13:24:00Z</dcterms:modified>
</cp:coreProperties>
</file>