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</w:rPr>
        <w:br/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О сроках оказания государственных услуг, рассказали </w:t>
        <w:br/>
        <w:t>в Волгоградском Росреестре</w:t>
      </w:r>
      <w:bookmarkStart w:id="0" w:name="_GoBack"/>
      <w:bookmarkEnd w:id="0"/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В рамках ведомственной программы цифровой трансформации на 2025 финансовый год и плановый период 2026-2027 годов, утвержденной приказом Росреестра от 9 января 2025 г. № П/0001/25, государственной программой «Национальная система пространственных данных», утвержденной Постановлением Правительства Российской Федерации от 1 декабря 2021 г., утверждены сроки оказания государственных услуг Росреестра: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- осуществление государственной регистрации прав, государственного кадастрового учета – </w:t>
      </w: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>2 рабочих дня;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- государственный кадастровый учет и государственная регистрация прав осуществляется в рамках единой процедуры – </w:t>
      </w: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>3 рабочих дня.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Сокращение сроков учетно-регистрационных действий - это следствие цифровизации процессов учетно-регистрационных процедур.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i/>
          <w:i/>
          <w:color w:val="000000"/>
          <w:spacing w:val="-2"/>
          <w:sz w:val="28"/>
          <w:szCs w:val="28"/>
          <w:shd w:fill="FFFFFF" w:val="clear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Средние сроки осуществления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учетно-регистрационных действий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  <w:br/>
        <w:t xml:space="preserve">в Управлении Росреестра по Волгоградской области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не превышают </w:t>
        <w:br/>
        <w:t>2 - 3 рабочих дня.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i/>
          <w:i/>
          <w:color w:val="000000"/>
          <w:spacing w:val="-2"/>
          <w:sz w:val="28"/>
          <w:szCs w:val="28"/>
          <w:shd w:fill="FFFFFF" w:val="clear"/>
          <w:lang w:eastAsia="ru-RU"/>
        </w:rPr>
      </w:pPr>
      <w:r>
        <w:rPr>
          <w:rFonts w:cs="Times New Roman" w:ascii="Times New Roman" w:hAnsi="Times New Roman"/>
          <w:b/>
          <w:i/>
          <w:color w:val="000000"/>
          <w:spacing w:val="-2"/>
          <w:sz w:val="28"/>
          <w:szCs w:val="28"/>
          <w:shd w:fill="FFFFFF" w:val="clear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Cs/>
          <w:i/>
          <w:i/>
          <w:color w:val="000000"/>
          <w:spacing w:val="-2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i/>
          <w:color w:val="000000"/>
          <w:spacing w:val="-2"/>
          <w:sz w:val="28"/>
          <w:szCs w:val="28"/>
          <w:shd w:fill="FFFFFF" w:val="clear"/>
          <w:lang w:val="ru-RU" w:eastAsia="ru-RU"/>
        </w:rPr>
        <w:t>«</w:t>
      </w:r>
      <w:r>
        <w:rPr>
          <w:rFonts w:cs="Times New Roman" w:ascii="Times New Roman" w:hAnsi="Times New Roman"/>
          <w:i/>
          <w:sz w:val="28"/>
          <w:szCs w:val="28"/>
        </w:rPr>
        <w:t xml:space="preserve">Сокращение сроков предоставления услуг в результате </w:t>
        <w:br/>
        <w:t>цифровизации – одно из основных преимуществ подачи документов в электронном виде.  В настоящее время срок обработки обращений, поступивших в Управление в электронном виде составляет не более</w:t>
        <w:br/>
        <w:t>24 часов</w:t>
      </w:r>
      <w:r>
        <w:rPr>
          <w:rFonts w:cs="Times New Roman" w:ascii="Times New Roman" w:hAnsi="Times New Roman"/>
          <w:i/>
          <w:color w:val="000000"/>
          <w:spacing w:val="-2"/>
          <w:sz w:val="28"/>
          <w:szCs w:val="28"/>
          <w:shd w:fill="FFFFFF" w:val="clear"/>
          <w:lang w:val="ru-RU" w:eastAsia="ru-RU"/>
        </w:rPr>
        <w:t xml:space="preserve">» – </w:t>
      </w:r>
      <w:r>
        <w:rPr>
          <w:rFonts w:cs="Times New Roman" w:ascii="Times New Roman" w:hAnsi="Times New Roman"/>
          <w:color w:val="000000"/>
          <w:spacing w:val="-2"/>
          <w:sz w:val="28"/>
          <w:szCs w:val="28"/>
          <w:shd w:fill="FFFFFF" w:val="clear"/>
          <w:lang w:val="ru-RU" w:eastAsia="ru-RU"/>
        </w:rPr>
        <w:t>отметила начальник отдела регистрации объектов недвижимости</w:t>
      </w:r>
      <w:r>
        <w:rPr>
          <w:rFonts w:cs="Times New Roman" w:ascii="Times New Roman" w:hAnsi="Times New Roman"/>
          <w:b/>
          <w:bCs/>
          <w:color w:val="000000"/>
          <w:spacing w:val="-2"/>
          <w:sz w:val="28"/>
          <w:szCs w:val="28"/>
          <w:shd w:fill="FFFFFF" w:val="clear"/>
          <w:lang w:val="ru-RU" w:eastAsia="ru-RU"/>
        </w:rPr>
        <w:t xml:space="preserve"> Ирина Лаврентьева.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 w:tgtFrame="zab.j@r34.rosreestr.ru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qFormat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sz w:val="32"/>
      <w:szCs w:val="32"/>
    </w:rPr>
  </w:style>
  <w:style w:type="paragraph" w:styleId="2">
    <w:name w:val="Heading 2"/>
    <w:basedOn w:val="Normal"/>
    <w:uiPriority w:val="9"/>
    <w:semiHidden/>
    <w:unhideWhenUsed/>
    <w:qFormat/>
    <w:pPr>
      <w:keepNext w:val="true"/>
      <w:keepLines/>
      <w:spacing w:before="40" w:after="0"/>
      <w:outlineLvl w:val="1"/>
    </w:pPr>
    <w:rPr>
      <w:rFonts w:ascii="Calibri Light" w:hAnsi="Calibri Light" w:eastAsia="Arial" w:cs="Arial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выноски Знак"/>
    <w:basedOn w:val="DefaultParagraphFont"/>
    <w:uiPriority w:val="99"/>
    <w:semiHidden/>
    <w:qFormat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Pr/>
  </w:style>
  <w:style w:type="character" w:styleId="-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Pr>
      <w:rFonts w:ascii="Arial" w:hAnsi="Arial" w:eastAsia="Calibri" w:cs="Arial"/>
      <w:b/>
      <w:bCs/>
      <w:sz w:val="32"/>
      <w:szCs w:val="32"/>
    </w:rPr>
  </w:style>
  <w:style w:type="character" w:styleId="Strong">
    <w:name w:val="Strong"/>
    <w:uiPriority w:val="22"/>
    <w:qFormat/>
    <w:rPr>
      <w:b/>
      <w:bCs/>
    </w:rPr>
  </w:style>
  <w:style w:type="character" w:styleId="Style10">
    <w:name w:val="Emphasis"/>
    <w:qFormat/>
    <w:rPr>
      <w:i/>
      <w:iCs/>
    </w:rPr>
  </w:style>
  <w:style w:type="character" w:styleId="Style11" w:customStyle="1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2" w:customStyle="1">
    <w:name w:val="Основной текст Знак"/>
    <w:basedOn w:val="DefaultParagraphFont"/>
    <w:uiPriority w:val="99"/>
    <w:semiHidden/>
    <w:qFormat/>
    <w:rPr/>
  </w:style>
  <w:style w:type="character" w:styleId="Allowtextselection" w:customStyle="1">
    <w:name w:val="allowtextselection"/>
    <w:basedOn w:val="DefaultParagraphFont"/>
    <w:qFormat/>
    <w:rPr/>
  </w:style>
  <w:style w:type="character" w:styleId="21" w:customStyle="1">
    <w:name w:val="Заголовок 2 Знак"/>
    <w:basedOn w:val="DefaultParagraphFont"/>
    <w:uiPriority w:val="9"/>
    <w:semiHidden/>
    <w:qFormat/>
    <w:rPr>
      <w:rFonts w:ascii="Calibri Light" w:hAnsi="Calibri Light" w:eastAsia="Arial" w:cs="Arial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"/>
    <w:uiPriority w:val="99"/>
    <w:semiHidden/>
    <w:unhideWhenUsed/>
    <w:pPr>
      <w:spacing w:before="0" w:after="120"/>
    </w:pPr>
    <w:rPr/>
  </w:style>
  <w:style w:type="paragraph" w:styleId="Style15">
    <w:name w:val="List"/>
    <w:basedOn w:val="Style14"/>
    <w:pPr/>
    <w:rPr>
      <w:rFonts w:ascii="PT Astra Serif" w:hAnsi="PT Astra Serif" w:cs="Noto Sans Devanagari"/>
    </w:rPr>
  </w:style>
  <w:style w:type="paragraph" w:styleId="Style16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8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9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 w:hanging="0"/>
    </w:pPr>
    <w:rPr>
      <w:i/>
    </w:rPr>
  </w:style>
  <w:style w:type="paragraph" w:styleId="Style20">
    <w:name w:val="Колонтитул"/>
    <w:basedOn w:val="Normal"/>
    <w:qFormat/>
    <w:pPr/>
    <w:rPr/>
  </w:style>
  <w:style w:type="paragraph" w:styleId="Style21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2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3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4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5">
    <w:name w:val="Index Heading"/>
    <w:basedOn w:val="Style13"/>
    <w:pPr/>
    <w:rPr/>
  </w:style>
  <w:style w:type="paragraph" w:styleId="Style26">
    <w:name w:val="TOC Heading"/>
    <w:uiPriority w:val="39"/>
    <w:unhideWhenUsed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7" w:customStyle="1">
    <w:name w:val="Знак Знак Знак Знак Знак Знак Знак"/>
    <w:basedOn w:val="Normal"/>
    <w:qFormat/>
    <w:pPr>
      <w:widowControl w:val="false"/>
      <w:spacing w:lineRule="auto" w:line="240" w:before="0" w:after="0"/>
      <w:jc w:val="both"/>
    </w:pPr>
    <w:rPr>
      <w:rFonts w:ascii="Arial" w:hAnsi="Arial" w:eastAsia="SimSun" w:cs="Arial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8">
    <w:name w:val="Body Text Indent"/>
    <w:basedOn w:val="Normal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LibreOffice/7.5.6.2$Linux_X86_64 LibreOffice_project/50$Build-2</Application>
  <AppVersion>15.0000</AppVersion>
  <Pages>1</Pages>
  <Words>169</Words>
  <Characters>1294</Characters>
  <CharactersWithSpaces>1461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/>
  <cp:lastPrinted>2026-02-24T10:55:48Z</cp:lastPrinted>
  <dcterms:modified xsi:type="dcterms:W3CDTF">2026-02-19T06:29:59Z</dcterms:modified>
  <cp:revision>77</cp:revision>
  <dc:subject/>
  <dc:title/>
</cp:coreProperties>
</file>