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/>
      </w:r>
      <w:r>
        <w:rPr>
          <w:rFonts w:ascii="Times New Roman" w:hAnsi="Times New Roman"/>
          <w:b/>
          <w:sz w:val="28"/>
          <w:szCs w:val="28"/>
        </w:rPr>
        <w:t>Сервис «Земля для стройки» пополнился новыми земельными участками Волгоградской области, площадью более 52 000 кв.м.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Управление Росреестра по Волгоградской области в 2025 году продолжает работу по повышению эффективности использования земли </w:t>
        <w:br/>
        <w:t xml:space="preserve">на территории региона. Для этого Росреестр реализует проект </w:t>
      </w:r>
      <w:r>
        <w:rPr>
          <w:rFonts w:ascii="Times New Roman" w:hAnsi="Times New Roman"/>
          <w:b/>
          <w:sz w:val="28"/>
          <w:szCs w:val="28"/>
        </w:rPr>
        <w:t>«Земля для стройки»</w:t>
      </w:r>
      <w:r>
        <w:rPr>
          <w:rFonts w:ascii="Times New Roman" w:hAnsi="Times New Roman"/>
          <w:sz w:val="28"/>
          <w:szCs w:val="28"/>
        </w:rPr>
        <w:t xml:space="preserve">, в рамках которого формируется информационная база </w:t>
        <w:br/>
        <w:t>о выявленных земельных участках, пригодных дл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я жилищного строительства.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январь 2025 года количество земельных участков в сервисе «Земля для стройки» увеличилось на 53 земельных участка. На заседании оперативного штаба по реализации проекта «Земля для стройки», состоявшемся в Управлении в начале 2025 года, </w:t>
      </w:r>
      <w:r>
        <w:rPr>
          <w:rFonts w:ascii="Times New Roman" w:hAnsi="Times New Roman"/>
          <w:b/>
          <w:sz w:val="28"/>
          <w:szCs w:val="28"/>
        </w:rPr>
        <w:t>в перечень земель, пригодных для строительства жилья включены новые земельных участка общей площадью более 52 000 кв.м.</w:t>
      </w:r>
      <w:r>
        <w:rPr>
          <w:rFonts w:ascii="Times New Roman" w:hAnsi="Times New Roman"/>
          <w:sz w:val="28"/>
          <w:szCs w:val="28"/>
        </w:rPr>
        <w:t xml:space="preserve"> Это земельные участки на территории г. Михайловка, г. Котельниково и Палласовского муниципального района.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iCs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</w:rPr>
        <w:t xml:space="preserve">Данный сервис позволяет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вовлечь в оборот как можно больше земельных участков, пригодных для жилищного строительства, </w:t>
        <w:br/>
        <w:t xml:space="preserve">и ежемесячно </w:t>
      </w:r>
      <w:r>
        <w:rPr>
          <w:rFonts w:ascii="Times New Roman" w:hAnsi="Times New Roman"/>
          <w:sz w:val="28"/>
          <w:szCs w:val="28"/>
        </w:rPr>
        <w:t xml:space="preserve">пополняется новыми данными – добавляются вновь выявленные земельные участки и исключаются уже вовлеченные в оборот, расширяется перечень муниципальных районов нашей области, вовлеченных в данный проект. Так же сервис </w:t>
      </w:r>
      <w:r>
        <w:rPr>
          <w:rFonts w:ascii="Times New Roman" w:hAnsi="Times New Roman"/>
          <w:color w:val="181818"/>
          <w:sz w:val="28"/>
          <w:szCs w:val="28"/>
          <w:shd w:fill="FFFFFF" w:val="clear"/>
        </w:rPr>
        <w:t xml:space="preserve">содержит перечень земельных участков, </w:t>
      </w:r>
      <w:r>
        <w:rPr>
          <w:rFonts w:ascii="Times New Roman" w:hAnsi="Times New Roman"/>
          <w:sz w:val="28"/>
          <w:szCs w:val="28"/>
          <w:shd w:fill="FFFFFF" w:val="clear"/>
        </w:rPr>
        <w:t>которые</w:t>
      </w:r>
      <w:r>
        <w:rPr>
          <w:rFonts w:ascii="Times New Roman" w:hAnsi="Times New Roman"/>
          <w:iCs/>
          <w:sz w:val="28"/>
          <w:szCs w:val="28"/>
          <w:shd w:fill="FFFFFF" w:val="clear"/>
        </w:rPr>
        <w:t xml:space="preserve"> будут предоставляться под строительство жилья льготным категориям граждан.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iCs/>
          <w:sz w:val="28"/>
          <w:szCs w:val="28"/>
          <w:shd w:fill="FFFFFF" w:val="clear"/>
        </w:rPr>
      </w:pPr>
      <w:r>
        <w:rPr>
          <w:rFonts w:ascii="Times New Roman" w:hAnsi="Times New Roman"/>
          <w:iCs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b/>
          <w:iCs/>
          <w:sz w:val="28"/>
          <w:szCs w:val="28"/>
          <w:shd w:fill="FFFFFF" w:val="clear"/>
        </w:rPr>
      </w:pPr>
      <w:r>
        <w:rPr>
          <w:rFonts w:ascii="Times New Roman" w:hAnsi="Times New Roman"/>
          <w:i/>
          <w:iCs/>
          <w:sz w:val="28"/>
          <w:szCs w:val="28"/>
          <w:shd w:fill="FFFFFF" w:val="clear"/>
        </w:rPr>
        <w:t>«С помощью этого сервиса, подать заявление для получения земельного участка могут и застройщики, которые выбирают участки для возведения многоквартирных домов или коттеджных поселков»,</w:t>
      </w:r>
      <w:r>
        <w:rPr>
          <w:rFonts w:ascii="Times New Roman" w:hAnsi="Times New Roman"/>
          <w:iCs/>
          <w:sz w:val="28"/>
          <w:szCs w:val="28"/>
          <w:shd w:fill="FFFFFF" w:val="clear"/>
        </w:rPr>
        <w:t xml:space="preserve"> - отметил представитель Общественного Совета при Управлении, директор юридического департамента ООО «Специализированный застройщик «Пересвет-Юг» </w:t>
      </w:r>
      <w:r>
        <w:rPr>
          <w:rFonts w:ascii="Times New Roman" w:hAnsi="Times New Roman"/>
          <w:b/>
          <w:iCs/>
          <w:sz w:val="28"/>
          <w:szCs w:val="28"/>
          <w:shd w:fill="FFFFFF" w:val="clear"/>
        </w:rPr>
        <w:t>Евгений Симонов.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4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2" w:customStyle="1">
    <w:name w:val=" Знак Знак2 Знак Знак"/>
    <w:basedOn w:val="Normal"/>
    <w:qFormat/>
    <w:rsid w:val="00675264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4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../../../../../../home/avsuyazova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Application>LibreOffice/7.5.6.2$Linux_X86_64 LibreOffice_project/50$Build-2</Application>
  <AppVersion>15.0000</AppVersion>
  <Pages>1</Pages>
  <Words>231</Words>
  <Characters>1651</Characters>
  <CharactersWithSpaces>1878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2024-12-27T09:25:00Z</cp:lastPrinted>
  <dcterms:modified xsi:type="dcterms:W3CDTF">2025-02-18T09:14:00Z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