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spacing w:before="0" w:after="0"/>
        <w:jc w:val="center"/>
        <w:rPr>
          <w:rFonts w:eastAsia="PT Astra Serif"/>
          <w:b/>
          <w:bCs/>
          <w:color w:val="292C2F"/>
          <w:sz w:val="26"/>
          <w:szCs w:val="26"/>
        </w:rPr>
      </w:pPr>
      <w:r>
        <w:rPr>
          <w:rFonts w:eastAsia="PT Astra Serif"/>
          <w:b/>
          <w:bCs/>
          <w:color w:val="292C2F"/>
          <w:sz w:val="26"/>
          <w:szCs w:val="26"/>
        </w:rPr>
        <w:t>Электронная регистрация договоров долевого участия: что необходимо знать рассказали в Волгоградском Росреестре</w:t>
      </w:r>
    </w:p>
    <w:p>
      <w:pPr>
        <w:pStyle w:val="12"/>
        <w:spacing w:before="0" w:after="0"/>
        <w:jc w:val="center"/>
        <w:rPr>
          <w:rFonts w:ascii="PT Astra Serif" w:hAnsi="PT Astra Serif" w:eastAsia="PT Astra Serif" w:cs="PT Astra Serif"/>
          <w:b/>
          <w:bCs/>
          <w:color w:val="292C2F"/>
          <w:sz w:val="26"/>
          <w:szCs w:val="26"/>
        </w:rPr>
      </w:pPr>
      <w:r>
        <w:rPr>
          <w:rFonts w:eastAsia="PT Astra Serif" w:cs="PT Astra Serif" w:ascii="PT Astra Serif" w:hAnsi="PT Astra Serif"/>
          <w:b/>
          <w:bCs/>
          <w:color w:val="292C2F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cs="Times New Roman" w:ascii="Times New Roman" w:hAnsi="Times New Roman"/>
          <w:sz w:val="26"/>
          <w:szCs w:val="26"/>
        </w:rPr>
        <w:t>С марта 2025 года застройщики обязаны самостоятельно направлять в Росреестр заявления о государственной регистрации права собственности за участника долевого строительства </w:t>
      </w:r>
      <w:r>
        <w:rPr>
          <w:rFonts w:cs="Times New Roman" w:ascii="Times New Roman" w:hAnsi="Times New Roman"/>
          <w:b/>
          <w:sz w:val="26"/>
          <w:szCs w:val="26"/>
        </w:rPr>
        <w:t>в электронном виде в срок не позднее 30 дней со дня подписания акта приема-передачи квартиры.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 подаче документов необходимо заполнить форму заявления о госрегистрации прав в электронном виде и приложить передаточный акт. По общему правилу и заявление, и представляемые документы должны быть подписаны усиленной квалифицированной электронной подписью уполномоченного лица застройщика.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После регистрации Росреестр направит заявителю - застройщику выписку из ЕГРН, которую застройщик обязан направить дольщику.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Если застройщик не исполняет своих обязанностей по регистрации права собственности участника, дольщик может самостоятельно обратиться в Росреестр через многофункциональные центры, либо подать заявление через портал Госуслуг или официальный сайт Росреестра (если акт составлен в электронном виде).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Напомним, что зарегистрировать право собственности на квартиру, приобретенную по ДДУ, можно при одновременном соблюдении следующих условий: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многоквартирный дом введен в эксплуатацию и поставлен на кадастровый учет;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квартира передана участнику долевого строительства по акту.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Относительно помещений и машино-мест, не являющихся предметом ДДУ, заявления о регистрации прав собственности на такие объекты </w:t>
      </w:r>
      <w:r>
        <w:rPr>
          <w:rFonts w:cs="Times New Roman" w:ascii="Times New Roman" w:hAnsi="Times New Roman"/>
          <w:b/>
          <w:sz w:val="26"/>
          <w:szCs w:val="26"/>
        </w:rPr>
        <w:t>застройщик также должен подать онлайн в срок не позднее 6 месяцев с даты кадастрового учета многоквартирного дома или иного объекта недвижимости.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r>
        <w:rPr>
          <w:rFonts w:cs="Times New Roman" w:ascii="Times New Roman" w:hAnsi="Times New Roman"/>
          <w:sz w:val="26"/>
          <w:szCs w:val="26"/>
        </w:rPr>
        <w:t>Напоминаем, что с 1 марта 2025 года все договоры участия в долевом строительстве, дополнительные соглашения к таким договорам, а также соглашения о расторжении ДДУ могут быть представлены на государственную регистрацию только в электронном виде.</w:t>
      </w:r>
      <w:bookmarkEnd w:id="1"/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12" w:customStyle="1">
    <w:name w:val="Обычный (веб)1"/>
    <w:qFormat/>
    <w:rsid w:val="008a699f"/>
    <w:pPr>
      <w:widowControl/>
      <w:pBdr/>
      <w:bidi w:val="0"/>
      <w:spacing w:lineRule="auto" w:line="240" w:before="200" w:after="20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Application>LibreOffice/7.5.6.2$Linux_X86_64 LibreOffice_project/50$Build-2</Application>
  <AppVersion>15.0000</AppVersion>
  <Pages>1</Pages>
  <Words>255</Words>
  <Characters>1794</Characters>
  <CharactersWithSpaces>2034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2026-03-13T13:42:03Z</cp:lastPrinted>
  <dcterms:modified xsi:type="dcterms:W3CDTF">2026-03-13T08:55:00Z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