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nos" w:cs="Times New Roman"/>
          <w:b/>
          <w:bCs/>
          <w:sz w:val="26"/>
          <w:szCs w:val="26"/>
        </w:rPr>
      </w:pPr>
      <w:r>
        <w:rPr>
          <w:rFonts w:eastAsia="Tinos"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Волгоградский Росреестр напомнил жителям региона </w:t>
        <w:br/>
        <w:t xml:space="preserve">о порядке подачи онлайн-обращений 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eastAsia="Times New Roman" w:cs="Times New Roman" w:ascii="Times New Roman" w:hAnsi="Times New Roman"/>
          <w:sz w:val="28"/>
          <w:szCs w:val="28"/>
        </w:rPr>
        <w:t>В декабре 2025 года изменился порядок направления обращений                      в государственные органы, органы местного самоуправления или должностному лицу в форме электронного документа.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обращений в форме электронного документа осуществляется исключительно посредством ПОС (Платформа обратной связи)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после предварительного подтверждения личности автора обращения путем прохождения идентификации и (или) аутентификации посредством Единой системы идентификации и аутентификации (ЕСИА).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Направить обращение можно </w:t>
      </w:r>
      <w:r>
        <w:rPr>
          <w:rFonts w:eastAsia="Times New Roman" w:cs="Times New Roman" w:ascii="Times New Roman" w:hAnsi="Times New Roman"/>
          <w:color w:val="292C2F"/>
          <w:sz w:val="28"/>
          <w:szCs w:val="28"/>
        </w:rPr>
        <w:t>посредством платформы</w:t>
      </w:r>
      <w:r>
        <w:rPr>
          <w:rFonts w:eastAsia="Times New Roman" w:cs="Times New Roman" w:ascii="Times New Roman" w:hAnsi="Times New Roman"/>
          <w:b/>
          <w:bCs/>
          <w:color w:val="292C2F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color w:val="292C2F"/>
          <w:sz w:val="28"/>
          <w:szCs w:val="28"/>
        </w:rPr>
        <w:t xml:space="preserve"> </w:t>
      </w:r>
      <w:hyperlink r:id="rId3" w:tgtFrame="https://rosreestr.gov.ru/open-service/poleznye-ssylki/gosuslugi-reshaem-vmeste/">
        <w:r>
          <w:rPr>
            <w:rStyle w:val="-"/>
            <w:rFonts w:eastAsia="Times New Roman" w:cs="Times New Roman" w:ascii="Times New Roman" w:hAnsi="Times New Roman"/>
            <w:b/>
            <w:bCs/>
            <w:color w:val="000000" w:themeColor="text1"/>
            <w:sz w:val="28"/>
            <w:szCs w:val="28"/>
          </w:rPr>
          <w:t xml:space="preserve">«Госуслуги. Решаем вместе» </w:t>
        </w:r>
        <w:r>
          <w:rPr>
            <w:rStyle w:val="-"/>
            <w:rFonts w:eastAsia="Times New Roman" w:cs="Times New Roman" w:ascii="Times New Roman" w:hAnsi="Times New Roman"/>
            <w:color w:val="000000" w:themeColor="text1"/>
            <w:sz w:val="28"/>
            <w:szCs w:val="28"/>
          </w:rPr>
          <w:t>- https://rosreestr.gov.ru/open-service/poleznye-ssylki/gosuslugi-reshaem-vmeste/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, доступной </w:t>
      </w:r>
      <w:r>
        <w:rPr>
          <w:rFonts w:eastAsia="Times New Roman" w:cs="Times New Roman" w:ascii="Times New Roman" w:hAnsi="Times New Roman"/>
          <w:sz w:val="28"/>
          <w:szCs w:val="28"/>
        </w:rPr>
        <w:t>на официальном сайте Росреестра.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eastAsia="Times New Roman" w:cs="Times New Roman" w:ascii="Times New Roman" w:hAnsi="Times New Roman"/>
          <w:sz w:val="28"/>
          <w:szCs w:val="28"/>
        </w:rPr>
        <w:t>Прием онлайн-обращений, направленных посредством официальной электронной почты, законодательством не предусмотрен.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open-service/poleznye-ssylki/gosuslugi-reshaem-vmeste/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Application>LibreOffice/7.5.6.2$Linux_X86_64 LibreOffice_project/50$Build-2</Application>
  <AppVersion>15.0000</AppVersion>
  <Pages>1</Pages>
  <Words>103</Words>
  <Characters>930</Characters>
  <CharactersWithSpaces>1047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2025-12-18T09:32:31Z</cp:lastPrinted>
  <dcterms:modified xsi:type="dcterms:W3CDTF">2025-12-17T14:45:00Z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