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left="210" w:hanging="0"/>
        <w:rPr>
          <w:rStyle w:val="Strong"/>
          <w:rFonts w:eastAsia="Calibri" w:eastAsiaTheme="minorHAnsi"/>
          <w:sz w:val="28"/>
          <w:szCs w:val="28"/>
          <w:shd w:fill="FFFFFF" w:val="clear"/>
          <w:lang w:eastAsia="en-US"/>
        </w:rPr>
      </w:pPr>
      <w:r>
        <w:rPr>
          <w:rFonts w:eastAsia="Calibri" w:eastAsiaTheme="minorHAnsi"/>
          <w:sz w:val="28"/>
          <w:szCs w:val="28"/>
          <w:shd w:fill="FFFFFF" w:val="clear"/>
          <w:lang w:eastAsia="en-US"/>
        </w:rPr>
      </w:r>
    </w:p>
    <w:p>
      <w:pPr>
        <w:pStyle w:val="Standard"/>
        <w:ind w:left="210" w:hanging="0"/>
        <w:jc w:val="center"/>
        <w:rPr>
          <w:rStyle w:val="Strong"/>
          <w:rFonts w:eastAsia="Calibri" w:eastAsiaTheme="minorHAnsi"/>
          <w:color w:val="000000"/>
          <w:sz w:val="28"/>
          <w:szCs w:val="28"/>
          <w:shd w:fill="FFFFFF" w:val="clear"/>
          <w:lang w:eastAsia="en-US"/>
        </w:rPr>
      </w:pPr>
      <w:r>
        <w:rPr>
          <w:b/>
          <w:sz w:val="28"/>
          <w:szCs w:val="28"/>
        </w:rPr>
        <w:t xml:space="preserve">Новые земельные участки Волгоградской области </w:t>
        <w:br/>
        <w:t>в сервисе «Земля для стройки»</w:t>
      </w:r>
    </w:p>
    <w:p>
      <w:pPr>
        <w:pStyle w:val="Normal"/>
        <w:spacing w:lineRule="auto" w:line="240" w:before="0" w:after="0"/>
        <w:ind w:firstLine="709"/>
        <w:jc w:val="both"/>
        <w:rPr>
          <w:rStyle w:val="Strong"/>
          <w:rFonts w:ascii="Times New Roman" w:hAnsi="Times New Roman" w:cs="Times New Roman"/>
          <w:bCs w:val="false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Cs w:val="false"/>
          <w:color w:val="000000"/>
          <w:sz w:val="28"/>
          <w:szCs w:val="28"/>
          <w:shd w:fill="FFFFFF" w:val="clear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В августе 2025 года количество земельных участков </w:t>
      </w:r>
      <w:r>
        <w:rPr>
          <w:rFonts w:ascii="Times New Roman" w:hAnsi="Times New Roman"/>
          <w:b/>
          <w:sz w:val="28"/>
          <w:szCs w:val="28"/>
        </w:rPr>
        <w:t xml:space="preserve">в сервисе </w:t>
        <w:br/>
        <w:t xml:space="preserve">«Земля для стройки» увеличилось на 57 земельных участков общей площадью более 57 000 кв.м. </w:t>
      </w:r>
      <w:r>
        <w:rPr>
          <w:rFonts w:ascii="Times New Roman" w:hAnsi="Times New Roman"/>
          <w:sz w:val="28"/>
          <w:szCs w:val="28"/>
        </w:rPr>
        <w:t xml:space="preserve">Проведенная масштабная работа оперативного штаба по реализации проекта «Земля для стройки» при Управлении позволила выявить новые земельные участки для жилищного строительства </w:t>
        <w:br/>
        <w:t>на территории Палласовского муниципального района Волгоградской области, в том числе с целью предоставления многодетным семьям и другим льготным категориям граждан.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Сервис «Земля для стройки» - это один из сервисов федеральной государственной информационной системы «Единая цифровая платформа «Национальная система пространственных данных». Он содержит информацию о свободных земельных участках в разрезе муниципальных районов нашей области, вовлеченных в данный проект.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Заинтересованные лица в режиме онлайн могут выбрать земельный участок, узнать общедоступные сведения о нем, такие как площадь, адрес объекта, категорию земель.</w:t>
      </w:r>
    </w:p>
    <w:p>
      <w:pPr>
        <w:pStyle w:val="Normal"/>
        <w:tabs>
          <w:tab w:val="clear" w:pos="708"/>
          <w:tab w:val="left" w:pos="1185" w:leader="none"/>
        </w:tabs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Воспользоваться сервисом «Земля для стройки» можно по адресу: </w:t>
      </w:r>
      <w:hyperlink r:id="rId3">
        <w:r>
          <w:rPr>
            <w:rStyle w:val="-"/>
            <w:rFonts w:ascii="Times New Roman" w:hAnsi="Times New Roman"/>
            <w:sz w:val="28"/>
            <w:szCs w:val="28"/>
          </w:rPr>
          <w:t xml:space="preserve"> </w:t>
        </w:r>
        <w:r>
          <w:rPr>
            <w:rStyle w:val="-"/>
            <w:rFonts w:ascii="Times New Roman" w:hAnsi="Times New Roman"/>
            <w:sz w:val="28"/>
            <w:szCs w:val="28"/>
            <w:lang w:val="en-US"/>
          </w:rPr>
          <w:t>nspd</w:t>
        </w:r>
        <w:r>
          <w:rPr>
            <w:rStyle w:val="-"/>
            <w:rFonts w:ascii="Times New Roman" w:hAnsi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/>
            <w:sz w:val="28"/>
            <w:szCs w:val="28"/>
            <w:lang w:val="en-US"/>
          </w:rPr>
          <w:t>gov</w:t>
        </w:r>
        <w:r>
          <w:rPr>
            <w:rStyle w:val="-"/>
            <w:rFonts w:ascii="Times New Roman" w:hAnsi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/>
            <w:sz w:val="28"/>
            <w:szCs w:val="28"/>
            <w:lang w:val="en-US"/>
          </w:rPr>
          <w:t>ru</w:t>
        </w:r>
      </w:hyperlink>
      <w:bookmarkEnd w:id="0"/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4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Style16">
    <w:name w:val="FollowedHyperlink"/>
    <w:basedOn w:val="DefaultParagraphFont"/>
    <w:uiPriority w:val="99"/>
    <w:semiHidden/>
    <w:unhideWhenUsed/>
    <w:rsid w:val="00725e99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2" w:customStyle="1">
    <w:name w:val=" Знак Знак2 Знак Знак"/>
    <w:basedOn w:val="Normal"/>
    <w:qFormat/>
    <w:rsid w:val="00725e99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nspd.gov.ru/" TargetMode="External"/><Relationship Id="rId4" Type="http://schemas.openxmlformats.org/officeDocument/2006/relationships/hyperlink" Target="../../&#1047;&#1072;&#1075;&#1088;&#1091;&#1079;&#1082;&#1080;/zab.j@r34.rosreestr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Application>LibreOffice/7.5.6.2$Linux_X86_64 LibreOffice_project/50$Build-2</Application>
  <AppVersion>15.0000</AppVersion>
  <Pages>1</Pages>
  <Words>157</Words>
  <Characters>1111</Characters>
  <CharactersWithSpaces>1264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2025-04-30T12:17:00Z</cp:lastPrinted>
  <dcterms:modified xsi:type="dcterms:W3CDTF">2025-08-28T13:56:00Z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