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360" w:before="0" w:after="0"/>
        <w:jc w:val="both"/>
        <w:rPr>
          <w:rFonts w:ascii="Times New Roman" w:hAnsi="Times New Roman" w:cs="Times New Roman"/>
          <w:b/>
          <w:sz w:val="28"/>
          <w:szCs w:val="28"/>
        </w:rPr>
      </w:pPr>
      <w:r>
        <w:rPr/>
        <w:drawing>
          <wp:inline distT="0" distB="0" distL="0" distR="0">
            <wp:extent cx="2790825" cy="962025"/>
            <wp:effectExtent l="0" t="0" r="0" b="0"/>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1"/>
                    <pic:cNvPicPr>
                      <a:picLocks noChangeAspect="1" noChangeArrowheads="1"/>
                    </pic:cNvPicPr>
                  </pic:nvPicPr>
                  <pic:blipFill>
                    <a:blip r:embed="rId2"/>
                    <a:stretch>
                      <a:fillRect/>
                    </a:stretch>
                  </pic:blipFill>
                  <pic:spPr bwMode="auto">
                    <a:xfrm>
                      <a:off x="0" y="0"/>
                      <a:ext cx="2790825" cy="962025"/>
                    </a:xfrm>
                    <a:prstGeom prst="rect">
                      <a:avLst/>
                    </a:prstGeom>
                  </pic:spPr>
                </pic:pic>
              </a:graphicData>
            </a:graphic>
          </wp:inline>
        </w:drawing>
      </w:r>
    </w:p>
    <w:p>
      <w:pPr>
        <w:pStyle w:val="Normal"/>
        <w:pBdr/>
        <w:spacing w:lineRule="auto" w:line="240" w:before="0" w:after="0"/>
        <w:ind w:right="120" w:hanging="0"/>
        <w:jc w:val="center"/>
        <w:rPr>
          <w:rFonts w:ascii="Times New Roman" w:hAnsi="Times New Roman" w:eastAsia="Times New Roman" w:cs="Times New Roman"/>
          <w:b/>
          <w:bCs/>
          <w:color w:val="000000"/>
          <w:sz w:val="28"/>
          <w:szCs w:val="28"/>
        </w:rPr>
      </w:pPr>
      <w:r>
        <w:rPr>
          <w:rFonts w:eastAsia="Times New Roman" w:cs="Times New Roman" w:ascii="Times New Roman" w:hAnsi="Times New Roman"/>
          <w:b/>
          <w:bCs/>
          <w:color w:val="000000"/>
          <w:sz w:val="28"/>
          <w:szCs w:val="28"/>
        </w:rPr>
        <w:t xml:space="preserve">Жителей региона задали интересующие их вопросы </w:t>
      </w:r>
    </w:p>
    <w:p>
      <w:pPr>
        <w:pStyle w:val="Normal"/>
        <w:pBdr/>
        <w:spacing w:lineRule="auto" w:line="240" w:before="0" w:after="0"/>
        <w:ind w:right="120" w:hanging="0"/>
        <w:jc w:val="center"/>
        <w:rPr>
          <w:rFonts w:ascii="Times New Roman" w:hAnsi="Times New Roman" w:eastAsia="Times New Roman" w:cs="Times New Roman"/>
          <w:b/>
          <w:bCs/>
          <w:color w:val="000000"/>
          <w:sz w:val="28"/>
          <w:szCs w:val="28"/>
        </w:rPr>
      </w:pPr>
      <w:r>
        <w:rPr>
          <w:rFonts w:eastAsia="Times New Roman" w:cs="Times New Roman" w:ascii="Times New Roman" w:hAnsi="Times New Roman"/>
          <w:b/>
          <w:bCs/>
          <w:color w:val="000000"/>
          <w:sz w:val="28"/>
          <w:szCs w:val="28"/>
        </w:rPr>
        <w:t>Волгоградскому Росреестру</w:t>
      </w:r>
    </w:p>
    <w:p>
      <w:pPr>
        <w:pStyle w:val="Normal"/>
        <w:pBdr/>
        <w:spacing w:lineRule="auto" w:line="240" w:before="0" w:after="0"/>
        <w:ind w:right="120" w:hanging="0"/>
        <w:jc w:val="center"/>
        <w:rPr>
          <w:rFonts w:ascii="Times New Roman" w:hAnsi="Times New Roman" w:eastAsia="Times New Roman" w:cs="Times New Roman"/>
          <w:b/>
          <w:bCs/>
          <w:color w:val="000000"/>
          <w:sz w:val="28"/>
          <w:szCs w:val="28"/>
        </w:rPr>
      </w:pPr>
      <w:bookmarkStart w:id="0" w:name="_GoBack"/>
      <w:bookmarkEnd w:id="0"/>
      <w:r>
        <w:rPr>
          <w:rFonts w:eastAsia="Times New Roman" w:cs="Times New Roman" w:ascii="Times New Roman" w:hAnsi="Times New Roman"/>
          <w:b/>
          <w:bCs/>
          <w:color w:val="000000"/>
          <w:sz w:val="28"/>
          <w:szCs w:val="28"/>
        </w:rPr>
        <w:t xml:space="preserve">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Сегодня в формате «Вопрос-ответ» Управление Росреестра </w:t>
        <w:br/>
        <w:t>по Волгоградской области ответит на актуальные вопросы жителей Волгоградской области.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nos" w:hAnsi="Tinos" w:cs="Tinos"/>
          <w:b/>
          <w:color w:val="000000"/>
          <w:sz w:val="28"/>
          <w:szCs w:val="28"/>
        </w:rPr>
      </w:pPr>
      <w:r>
        <w:rPr>
          <w:rFonts w:cs="Times New Roman" w:ascii="Times New Roman" w:hAnsi="Times New Roman"/>
          <w:b/>
          <w:bCs/>
          <w:color w:val="000000"/>
          <w:sz w:val="28"/>
          <w:szCs w:val="28"/>
          <w:lang w:eastAsia="ru-RU"/>
        </w:rPr>
        <w:t>1. Вопрос</w:t>
      </w:r>
      <w:r>
        <w:rPr>
          <w:rFonts w:cs="Times New Roman" w:ascii="Times New Roman" w:hAnsi="Times New Roman"/>
          <w:bCs/>
          <w:color w:val="000000"/>
          <w:sz w:val="28"/>
          <w:szCs w:val="28"/>
          <w:lang w:eastAsia="ru-RU"/>
        </w:rPr>
        <w:t xml:space="preserve">: </w:t>
      </w:r>
      <w:r>
        <w:rPr>
          <w:rFonts w:cs="Tinos" w:ascii="Tinos" w:hAnsi="Tinos"/>
          <w:b/>
          <w:color w:val="000000"/>
          <w:sz w:val="28"/>
          <w:szCs w:val="28"/>
          <w:lang w:eastAsia="ru-RU"/>
        </w:rPr>
        <w:t>Я вступаю в наследство на земельный участок, в отношении которого в ЕГРН отсутствуют сведения о местоположении границ.</w:t>
      </w:r>
      <w:r>
        <w:rPr>
          <w:rFonts w:cs="Tinos" w:ascii="Tinos" w:hAnsi="Tinos"/>
          <w:color w:val="000000"/>
          <w:sz w:val="28"/>
          <w:szCs w:val="28"/>
          <w:lang w:eastAsia="ru-RU"/>
        </w:rPr>
        <w:t xml:space="preserve">  </w:t>
      </w:r>
      <w:r>
        <w:rPr>
          <w:rFonts w:cs="Tinos" w:ascii="Tinos" w:hAnsi="Tinos"/>
          <w:b/>
          <w:color w:val="000000"/>
          <w:sz w:val="28"/>
          <w:szCs w:val="28"/>
          <w:lang w:eastAsia="ru-RU"/>
        </w:rPr>
        <w:t>Могу ли я, как наследник, подать заявление об уточнении границ земельного участка</w:t>
      </w:r>
      <w:r>
        <w:rPr>
          <w:rFonts w:cs="Times New Roman" w:ascii="Times New Roman" w:hAnsi="Times New Roman"/>
          <w:b/>
          <w:bCs/>
          <w:color w:val="000000"/>
          <w:sz w:val="28"/>
          <w:szCs w:val="28"/>
          <w:shd w:fill="FFFFFF" w:val="clear"/>
          <w:lang w:eastAsia="ru-RU"/>
        </w:rPr>
        <w:t>?</w:t>
      </w:r>
    </w:p>
    <w:p>
      <w:pPr>
        <w:pStyle w:val="Normal"/>
        <w:spacing w:lineRule="auto" w:line="240" w:before="0" w:after="0"/>
        <w:ind w:firstLine="709"/>
        <w:jc w:val="both"/>
        <w:rPr>
          <w:rFonts w:ascii="Times New Roman" w:hAnsi="Times New Roman" w:cs="Times New Roman"/>
          <w:b/>
          <w:bCs/>
          <w:color w:val="000000"/>
          <w:sz w:val="28"/>
          <w:szCs w:val="28"/>
          <w:shd w:fill="FFFFFF" w:val="clear"/>
          <w:lang w:eastAsia="ru-RU"/>
        </w:rPr>
      </w:pPr>
      <w:r>
        <w:rPr>
          <w:rFonts w:cs="Times New Roman" w:ascii="Times New Roman" w:hAnsi="Times New Roman"/>
          <w:b/>
          <w:bCs/>
          <w:color w:val="000000"/>
          <w:sz w:val="28"/>
          <w:szCs w:val="28"/>
          <w:shd w:fill="FFFFFF" w:val="clear"/>
          <w:lang w:eastAsia="ru-RU"/>
        </w:rPr>
      </w:r>
    </w:p>
    <w:p>
      <w:pPr>
        <w:pStyle w:val="Normal"/>
        <w:spacing w:lineRule="auto" w:line="240" w:before="0" w:after="0"/>
        <w:ind w:firstLine="709"/>
        <w:jc w:val="both"/>
        <w:rPr>
          <w:rFonts w:ascii="Tinos" w:hAnsi="Tinos" w:cs="Tinos"/>
          <w:sz w:val="28"/>
          <w:szCs w:val="28"/>
        </w:rPr>
      </w:pPr>
      <w:r>
        <w:rPr>
          <w:rFonts w:cs="Times New Roman" w:ascii="Times New Roman" w:hAnsi="Times New Roman"/>
          <w:b/>
          <w:color w:val="000000"/>
          <w:sz w:val="28"/>
          <w:szCs w:val="28"/>
        </w:rPr>
        <w:t>Ответ</w:t>
      </w:r>
      <w:r>
        <w:rPr>
          <w:rFonts w:cs="Times New Roman" w:ascii="Times New Roman" w:hAnsi="Times New Roman"/>
          <w:color w:val="000000"/>
          <w:sz w:val="28"/>
          <w:szCs w:val="28"/>
        </w:rPr>
        <w:t xml:space="preserve">: </w:t>
      </w:r>
      <w:r>
        <w:rPr>
          <w:rFonts w:cs="Tinos" w:ascii="Tinos" w:hAnsi="Tinos"/>
          <w:color w:val="000000"/>
          <w:sz w:val="28"/>
          <w:szCs w:val="28"/>
        </w:rPr>
        <w:t xml:space="preserve">Да, можете. Согласно </w:t>
      </w:r>
      <w:r>
        <w:rPr>
          <w:rFonts w:eastAsia="Times New Roman" w:cs="Times New Roman" w:ascii="Tinos" w:hAnsi="Tinos"/>
          <w:color w:val="000000"/>
          <w:sz w:val="28"/>
          <w:szCs w:val="28"/>
          <w:lang w:eastAsia="ru-RU"/>
        </w:rPr>
        <w:t xml:space="preserve">письму Росреестра в Федеральную нотариальную палату от 03.10.2025 №14-10126-ЛЛ/25 </w:t>
      </w:r>
      <w:r>
        <w:rPr>
          <w:rFonts w:eastAsia="Times New Roman" w:cs="Tinos" w:ascii="Tinos" w:hAnsi="Tinos"/>
          <w:bCs/>
          <w:color w:val="000000"/>
          <w:sz w:val="28"/>
          <w:szCs w:val="28"/>
          <w:shd w:fill="FFFFFF" w:val="clear"/>
        </w:rPr>
        <w:t xml:space="preserve">с заявлением о государственном кадастровом учете в связи с изменением основных характеристик объекта недвижимости вправе обратиться наследник на основании документа, выданного нотариусом, в том числе заверенного им своей подписью и оттиском личной печати, и подтверждающего право лица на наследование имущества правообладателя по завещанию или по закону (например, справкой об открытии наследственного дела). Кроме того, такой документ позволяют наследнику также выступать заинтересованным лицом при согласовании местоположении границ земельного участка и подписании акта согласования местоположения границ. </w:t>
      </w:r>
    </w:p>
    <w:p>
      <w:pPr>
        <w:pStyle w:val="Normal"/>
        <w:spacing w:lineRule="auto" w:line="240" w:before="0" w:after="0"/>
        <w:ind w:firstLine="709"/>
        <w:jc w:val="both"/>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spacing w:lineRule="auto" w:line="240" w:before="0" w:after="0"/>
        <w:ind w:firstLine="709"/>
        <w:jc w:val="both"/>
        <w:rPr>
          <w:rFonts w:ascii="Times New Roman" w:hAnsi="Times New Roman"/>
          <w:b/>
        </w:rPr>
      </w:pPr>
      <w:r>
        <w:rPr>
          <w:rFonts w:cs="Times New Roman" w:ascii="Times New Roman" w:hAnsi="Times New Roman"/>
          <w:b/>
          <w:bCs/>
          <w:sz w:val="28"/>
          <w:szCs w:val="28"/>
        </w:rPr>
        <w:t>2. Вопрос:</w:t>
      </w:r>
      <w:r>
        <w:rPr>
          <w:rFonts w:cs="Times New Roman" w:ascii="Times New Roman" w:hAnsi="Times New Roman"/>
          <w:color w:val="000000"/>
          <w:sz w:val="28"/>
          <w:szCs w:val="28"/>
        </w:rPr>
        <w:t xml:space="preserve"> </w:t>
      </w:r>
      <w:r>
        <w:rPr>
          <w:rFonts w:ascii="Times New Roman" w:hAnsi="Times New Roman"/>
          <w:b/>
          <w:color w:val="000000"/>
          <w:sz w:val="28"/>
          <w:szCs w:val="28"/>
        </w:rPr>
        <w:t>Какова периодичность проведения обязательных профилактических визитов в рамках государственного контроля (надзора)?</w:t>
      </w:r>
    </w:p>
    <w:p>
      <w:pPr>
        <w:pStyle w:val="Normal"/>
        <w:spacing w:lineRule="auto" w:line="240" w:before="0" w:after="0"/>
        <w:ind w:firstLine="709"/>
        <w:jc w:val="both"/>
        <w:rPr>
          <w:rFonts w:ascii="Times New Roman" w:hAnsi="Times New Roman"/>
          <w:b/>
          <w:color w:val="000000"/>
          <w:sz w:val="28"/>
          <w:szCs w:val="28"/>
        </w:rPr>
      </w:pPr>
      <w:r>
        <w:rPr>
          <w:rFonts w:ascii="Times New Roman" w:hAnsi="Times New Roman"/>
          <w:b/>
          <w:color w:val="000000"/>
          <w:sz w:val="28"/>
          <w:szCs w:val="28"/>
        </w:rPr>
      </w:r>
    </w:p>
    <w:p>
      <w:pPr>
        <w:pStyle w:val="Normal"/>
        <w:tabs>
          <w:tab w:val="clear" w:pos="708"/>
          <w:tab w:val="left" w:pos="9072" w:leader="none"/>
        </w:tabs>
        <w:spacing w:lineRule="auto" w:line="240" w:before="0" w:after="0"/>
        <w:ind w:firstLine="709"/>
        <w:jc w:val="both"/>
        <w:rPr>
          <w:rFonts w:ascii="Times New Roman" w:hAnsi="Times New Roman" w:eastAsia="Tinos" w:cs="Tinos"/>
          <w:color w:val="000000"/>
          <w:sz w:val="28"/>
          <w:szCs w:val="28"/>
        </w:rPr>
      </w:pPr>
      <w:r>
        <w:rPr>
          <w:rFonts w:eastAsia="Tinos" w:cs="Times New Roman" w:ascii="Times New Roman" w:hAnsi="Times New Roman"/>
          <w:b/>
          <w:bCs/>
          <w:sz w:val="28"/>
          <w:szCs w:val="28"/>
        </w:rPr>
        <w:t xml:space="preserve">Ответ: </w:t>
      </w:r>
      <w:r>
        <w:rPr>
          <w:rFonts w:eastAsia="Tinos" w:cs="Tinos" w:ascii="Times New Roman" w:hAnsi="Times New Roman"/>
          <w:color w:val="000000"/>
          <w:sz w:val="28"/>
          <w:szCs w:val="28"/>
        </w:rPr>
        <w:t>В рамках государственного контроля (надзора) обязательные профилактические визиты в отношении объектов контроля, отнесенных к категориям среднего и умеренного риска причинения вреда (ущерба), проводятся со следующей периодичностью:</w:t>
      </w:r>
    </w:p>
    <w:p>
      <w:pPr>
        <w:pStyle w:val="ListParagraph"/>
        <w:numPr>
          <w:ilvl w:val="0"/>
          <w:numId w:val="1"/>
        </w:numPr>
        <w:tabs>
          <w:tab w:val="clear" w:pos="708"/>
          <w:tab w:val="left" w:pos="9072" w:leader="none"/>
        </w:tabs>
        <w:spacing w:lineRule="auto" w:line="240" w:before="0" w:after="0"/>
        <w:contextualSpacing/>
        <w:jc w:val="both"/>
        <w:rPr>
          <w:rFonts w:ascii="Times New Roman" w:hAnsi="Times New Roman"/>
          <w:sz w:val="28"/>
          <w:szCs w:val="28"/>
        </w:rPr>
      </w:pPr>
      <w:r>
        <w:rPr>
          <w:rFonts w:ascii="Times New Roman" w:hAnsi="Times New Roman"/>
          <w:sz w:val="28"/>
          <w:szCs w:val="28"/>
        </w:rPr>
        <w:t>для объектов контроля, отнесенных к категории среднего риска - не более одного обязательного профилактического визита в 5 лет;</w:t>
      </w:r>
    </w:p>
    <w:p>
      <w:pPr>
        <w:pStyle w:val="Style18"/>
        <w:numPr>
          <w:ilvl w:val="0"/>
          <w:numId w:val="1"/>
        </w:numPr>
        <w:spacing w:lineRule="auto" w:line="240" w:before="0" w:after="0"/>
        <w:jc w:val="both"/>
        <w:rPr>
          <w:rFonts w:ascii="Times New Roman" w:hAnsi="Times New Roman"/>
          <w:sz w:val="28"/>
          <w:szCs w:val="28"/>
        </w:rPr>
      </w:pPr>
      <w:r>
        <w:rPr>
          <w:rFonts w:ascii="Times New Roman" w:hAnsi="Times New Roman"/>
          <w:sz w:val="28"/>
          <w:szCs w:val="28"/>
        </w:rPr>
        <w:t xml:space="preserve">для объектов контроля, отнесенных к категории умеренного риска - не более одного обязательного профилактического визита в 6 лет. </w:t>
      </w:r>
    </w:p>
    <w:p>
      <w:pPr>
        <w:pStyle w:val="Normal"/>
        <w:tabs>
          <w:tab w:val="clear" w:pos="708"/>
          <w:tab w:val="left" w:pos="9072" w:leader="none"/>
        </w:tabs>
        <w:spacing w:lineRule="auto" w:line="240" w:before="0" w:after="0"/>
        <w:ind w:firstLine="709"/>
        <w:jc w:val="both"/>
        <w:rPr>
          <w:rFonts w:ascii="Times New Roman" w:hAnsi="Times New Roman"/>
          <w:color w:val="000000"/>
          <w:sz w:val="28"/>
          <w:szCs w:val="28"/>
        </w:rPr>
      </w:pPr>
      <w:r>
        <w:rPr>
          <w:rFonts w:ascii="Times New Roman" w:hAnsi="Times New Roman"/>
          <w:color w:val="000000"/>
          <w:sz w:val="28"/>
          <w:szCs w:val="28"/>
        </w:rPr>
      </w:r>
    </w:p>
    <w:p>
      <w:pPr>
        <w:pStyle w:val="Normal"/>
        <w:spacing w:lineRule="auto" w:line="240" w:before="0" w:after="0"/>
        <w:ind w:firstLine="709"/>
        <w:jc w:val="both"/>
        <w:rPr>
          <w:rFonts w:ascii="Tinos" w:hAnsi="Tinos" w:eastAsia="Tinos" w:cs="Tinos"/>
          <w:b/>
          <w:color w:val="000000" w:themeColor="text1"/>
          <w:sz w:val="28"/>
          <w:szCs w:val="28"/>
          <w:lang w:eastAsia="ru-RU"/>
        </w:rPr>
      </w:pPr>
      <w:r>
        <w:rPr>
          <w:rFonts w:cs="Times New Roman" w:ascii="Times New Roman" w:hAnsi="Times New Roman"/>
          <w:b/>
          <w:bCs/>
          <w:sz w:val="28"/>
          <w:szCs w:val="28"/>
        </w:rPr>
        <w:t xml:space="preserve">3. Вопрос: </w:t>
      </w:r>
      <w:r>
        <w:rPr>
          <w:rFonts w:eastAsia="Tinos" w:cs="Tinos" w:ascii="Tinos" w:hAnsi="Tinos"/>
          <w:b/>
          <w:bCs/>
          <w:color w:val="000000" w:themeColor="text1"/>
          <w:sz w:val="28"/>
          <w:szCs w:val="28"/>
          <w:lang w:eastAsia="ru-RU"/>
        </w:rPr>
        <w:t>Надо ли устанавливать границы земельного участка, в случае обращения за регистрацией дополнительного соглашения к договору аренды земельного участка?</w:t>
      </w:r>
    </w:p>
    <w:p>
      <w:pPr>
        <w:pStyle w:val="Normal"/>
        <w:spacing w:lineRule="auto" w:line="240" w:before="0" w:after="0"/>
        <w:ind w:firstLine="709"/>
        <w:jc w:val="both"/>
        <w:rPr>
          <w:rFonts w:ascii="Times New Roman" w:hAnsi="Times New Roman" w:cs="Times New Roman"/>
          <w:b/>
          <w:bCs/>
          <w:sz w:val="28"/>
          <w:szCs w:val="28"/>
        </w:rPr>
      </w:pPr>
      <w:r>
        <w:rPr>
          <w:rFonts w:cs="Times New Roman" w:ascii="Times New Roman" w:hAnsi="Times New Roman"/>
          <w:b/>
          <w:bCs/>
          <w:sz w:val="28"/>
          <w:szCs w:val="28"/>
        </w:rPr>
      </w:r>
    </w:p>
    <w:p>
      <w:pPr>
        <w:pStyle w:val="Normal"/>
        <w:spacing w:lineRule="auto" w:line="240" w:before="0" w:after="0"/>
        <w:ind w:firstLine="709"/>
        <w:jc w:val="both"/>
        <w:rPr>
          <w:rFonts w:ascii="Tinos" w:hAnsi="Tinos" w:eastAsia="Tinos" w:cs="Tinos"/>
          <w:color w:val="000000"/>
          <w:sz w:val="28"/>
          <w:szCs w:val="28"/>
        </w:rPr>
      </w:pPr>
      <w:r>
        <w:rPr>
          <w:rFonts w:eastAsia="Tinos" w:cs="Times New Roman" w:ascii="Times New Roman" w:hAnsi="Times New Roman"/>
          <w:b/>
          <w:bCs/>
          <w:sz w:val="28"/>
          <w:szCs w:val="28"/>
        </w:rPr>
        <w:t>Ответ:</w:t>
      </w:r>
      <w:r>
        <w:rPr>
          <w:rFonts w:eastAsia="Times New Roman" w:cs="Times New Roman" w:ascii="Times New Roman" w:hAnsi="Times New Roman"/>
          <w:color w:val="000000"/>
          <w:sz w:val="28"/>
          <w:szCs w:val="28"/>
          <w:lang w:eastAsia="ru-RU"/>
        </w:rPr>
        <w:t xml:space="preserve"> </w:t>
      </w:r>
      <w:r>
        <w:rPr>
          <w:rFonts w:eastAsia="Tinos" w:cs="Tinos" w:ascii="Tinos" w:hAnsi="Tinos"/>
          <w:sz w:val="28"/>
          <w:szCs w:val="28"/>
        </w:rPr>
        <w:t xml:space="preserve">Устанавливать границы земельного участка при регистрации дополнительного соглашения к договору аренды необходимо, так как не соблюдение данного условия ведет к приостановлению государственной регистрации в соответствии с п. 21.1 ч.1 ст. 26 </w:t>
      </w:r>
      <w:r>
        <w:rPr>
          <w:rFonts w:eastAsia="Tinos" w:cs="Tinos" w:ascii="Tinos" w:hAnsi="Tinos"/>
          <w:color w:val="000000"/>
          <w:spacing w:val="-4"/>
          <w:sz w:val="28"/>
          <w:szCs w:val="28"/>
        </w:rPr>
        <w:t>Федерального закона от 13.07.2015 № 218-ФЗ «О государственной регистрации недвижимости»</w:t>
      </w:r>
      <w:r>
        <w:rPr>
          <w:rFonts w:eastAsia="Tinos" w:cs="Tinos" w:ascii="Tinos" w:hAnsi="Tinos"/>
          <w:color w:val="000000"/>
          <w:sz w:val="28"/>
          <w:szCs w:val="28"/>
        </w:rPr>
        <w:t xml:space="preserve"> в связи с тем, что в  Едином государственном реестре недвижимости отсутствуют </w:t>
      </w:r>
      <w:r>
        <w:rPr>
          <w:rFonts w:eastAsia="Tinos" w:cs="Tinos" w:ascii="Tinos" w:hAnsi="Tinos"/>
          <w:color w:val="000000" w:themeColor="text1"/>
          <w:sz w:val="28"/>
          <w:szCs w:val="28"/>
        </w:rPr>
        <w:t>сведения</w:t>
      </w:r>
      <w:r>
        <w:rPr>
          <w:rFonts w:eastAsia="Tinos" w:cs="Tinos" w:ascii="Tinos" w:hAnsi="Tinos"/>
          <w:color w:val="000000"/>
          <w:sz w:val="28"/>
          <w:szCs w:val="28"/>
        </w:rPr>
        <w:t xml:space="preserve">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nos" w:cs="Tinos" w:ascii="Tinos" w:hAnsi="Tinos"/>
          <w:sz w:val="28"/>
          <w:szCs w:val="28"/>
        </w:rPr>
        <w:t>Исходя из пункта 1 статьи 420 Гражданского кодекса РФ</w:t>
      </w:r>
      <w:r>
        <w:rPr/>
        <w:t xml:space="preserve">, </w:t>
      </w:r>
      <w:r>
        <w:rPr>
          <w:rFonts w:eastAsia="Tinos" w:cs="Tinos" w:ascii="Tinos" w:hAnsi="Tinos"/>
          <w:color w:val="000000"/>
          <w:sz w:val="28"/>
          <w:szCs w:val="28"/>
        </w:rPr>
        <w:t xml:space="preserve">дополнительное соглашение является договором, так как - это соглашение двух или нескольких лиц об установлении, изменении гражданских прав и обязанностей. Согласно п. 133 </w:t>
      </w:r>
      <w:r>
        <w:rPr>
          <w:rFonts w:eastAsia="Tinos" w:cs="Tinos" w:ascii="Tinos" w:hAnsi="Tinos"/>
          <w:color w:val="000000"/>
          <w:spacing w:val="-4"/>
          <w:sz w:val="28"/>
          <w:szCs w:val="28"/>
        </w:rPr>
        <w:t xml:space="preserve">Приказа Росреестра от 07.12.2023 № П/0514 «Об установлении порядка ведения Единого государственного реестра недвижимости» </w:t>
      </w:r>
      <w:r>
        <w:rPr>
          <w:rFonts w:eastAsia="Tinos" w:cs="Tinos" w:ascii="Tinos" w:hAnsi="Tinos"/>
          <w:color w:val="000000"/>
          <w:sz w:val="28"/>
          <w:szCs w:val="28"/>
        </w:rPr>
        <w:t>при изменении договора аренды на основании соглашения сторон договора в реестр прав на недвижимость вносятся запись о сделке - государственной регистрации соглашения, следовательно, при регистрации сделки (дополнительного соглашения) межевание земельного участка необходимо.</w:t>
      </w:r>
    </w:p>
    <w:p>
      <w:pPr>
        <w:pStyle w:val="Normal"/>
        <w:spacing w:lineRule="auto" w:line="240" w:before="720" w:after="0"/>
        <w:jc w:val="both"/>
        <w:rPr>
          <w:rFonts w:ascii="Times New Roman" w:hAnsi="Times New Roman" w:cs="Times New Roman"/>
          <w:sz w:val="28"/>
          <w:szCs w:val="28"/>
        </w:rPr>
      </w:pPr>
      <w:r>
        <w:rPr>
          <w:rFonts w:cs="Times New Roman" w:ascii="Times New Roman" w:hAnsi="Times New Roman"/>
          <w:sz w:val="28"/>
          <w:szCs w:val="28"/>
        </w:rPr>
        <w:t>С уважением,</w:t>
      </w:r>
    </w:p>
    <w:p>
      <w:pPr>
        <w:pStyle w:val="Normal"/>
        <w:tabs>
          <w:tab w:val="clear" w:pos="708"/>
          <w:tab w:val="left" w:pos="8605"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Заборовская Юлия Анатольевна,</w:t>
      </w:r>
    </w:p>
    <w:p>
      <w:pPr>
        <w:pStyle w:val="Normal"/>
        <w:tabs>
          <w:tab w:val="clear" w:pos="708"/>
          <w:tab w:val="left" w:pos="8605"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Пресс-секретарь Управления Росреестра </w:t>
      </w:r>
    </w:p>
    <w:p>
      <w:pPr>
        <w:pStyle w:val="Normal"/>
        <w:tabs>
          <w:tab w:val="clear" w:pos="708"/>
          <w:tab w:val="left" w:pos="8605"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по Волгоградской области</w:t>
      </w:r>
    </w:p>
    <w:p>
      <w:pPr>
        <w:pStyle w:val="Normal"/>
        <w:tabs>
          <w:tab w:val="clear" w:pos="708"/>
          <w:tab w:val="left" w:pos="8605" w:leader="none"/>
        </w:tabs>
        <w:spacing w:lineRule="auto" w:line="240" w:before="0" w:after="0"/>
        <w:jc w:val="both"/>
        <w:rPr>
          <w:rFonts w:ascii="Times New Roman" w:hAnsi="Times New Roman" w:cs="Times New Roman"/>
          <w:sz w:val="28"/>
          <w:szCs w:val="28"/>
          <w:lang w:val="en-US"/>
        </w:rPr>
      </w:pPr>
      <w:r>
        <w:rPr>
          <w:rFonts w:cs="Times New Roman" w:ascii="Times New Roman" w:hAnsi="Times New Roman"/>
          <w:sz w:val="28"/>
          <w:szCs w:val="28"/>
          <w:lang w:val="en-US"/>
        </w:rPr>
        <w:t>Mob: +7(937) 531-22-98</w:t>
      </w:r>
    </w:p>
    <w:p>
      <w:pPr>
        <w:pStyle w:val="Normal"/>
        <w:spacing w:lineRule="auto" w:line="240" w:before="0" w:after="0"/>
        <w:jc w:val="both"/>
        <w:rPr>
          <w:rFonts w:ascii="Times New Roman" w:hAnsi="Times New Roman" w:cs="Times New Roman"/>
          <w:color w:val="0563C1" w:themeColor="hyperlink"/>
          <w:sz w:val="28"/>
          <w:szCs w:val="28"/>
          <w:u w:val="single"/>
          <w:lang w:val="en-US"/>
        </w:rPr>
      </w:pPr>
      <w:r>
        <w:rPr>
          <w:rFonts w:cs="Times New Roman" w:ascii="Times New Roman" w:hAnsi="Times New Roman"/>
          <w:sz w:val="28"/>
          <w:szCs w:val="28"/>
          <w:lang w:val="en-US"/>
        </w:rPr>
        <w:t xml:space="preserve">E-mail: </w:t>
      </w:r>
      <w:hyperlink r:id="rId3">
        <w:r>
          <w:rPr>
            <w:rStyle w:val="-"/>
            <w:rFonts w:cs="Times New Roman" w:ascii="Times New Roman" w:hAnsi="Times New Roman"/>
            <w:sz w:val="28"/>
            <w:szCs w:val="28"/>
            <w:lang w:val="en-US"/>
          </w:rPr>
          <w:t>zab.j@r34.rosreestr.ru</w:t>
        </w:r>
      </w:hyperlink>
    </w:p>
    <w:sectPr>
      <w:type w:val="nextPage"/>
      <w:pgSz w:w="11906" w:h="16838"/>
      <w:pgMar w:left="1701" w:right="851"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Arial">
    <w:charset w:val="01"/>
    <w:family w:val="roman"/>
    <w:pitch w:val="default"/>
  </w:font>
  <w:font w:name="Calibri Light">
    <w:charset w:val="01"/>
    <w:family w:val="roman"/>
    <w:pitch w:val="default"/>
  </w:font>
  <w:font w:name="Tahoma">
    <w:charset w:val="01"/>
    <w:family w:val="roman"/>
    <w:pitch w:val="default"/>
  </w:font>
  <w:font w:name="Times New Roman">
    <w:charset w:val="01"/>
    <w:family w:val="roman"/>
    <w:pitch w:val="default"/>
  </w:font>
  <w:font w:name="PT Astra Serif">
    <w:charset w:val="01"/>
    <w:family w:val="roman"/>
    <w:pitch w:val="default"/>
  </w:font>
  <w:font w:name="Tinos">
    <w:charset w:val="01"/>
    <w:family w:val="roman"/>
    <w:pitch w:val="default"/>
  </w:font>
  <w:font w:name="Courier New">
    <w:charset w:val="01"/>
    <w:family w:val="modern"/>
    <w:pitch w:val="fixed"/>
  </w:font>
  <w:font w:name="Wingdings">
    <w:charset w:val="02"/>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b54a2"/>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next w:val="Normal"/>
    <w:link w:val="11"/>
    <w:qFormat/>
    <w:rsid w:val="001c1c3b"/>
    <w:pPr>
      <w:keepNext w:val="true"/>
      <w:spacing w:lineRule="auto" w:line="276" w:before="240" w:after="60"/>
      <w:outlineLvl w:val="0"/>
    </w:pPr>
    <w:rPr>
      <w:rFonts w:ascii="Arial" w:hAnsi="Arial" w:eastAsia="Calibri" w:cs="Arial"/>
      <w:b/>
      <w:bCs/>
      <w:kern w:val="2"/>
      <w:sz w:val="32"/>
      <w:szCs w:val="32"/>
    </w:rPr>
  </w:style>
  <w:style w:type="paragraph" w:styleId="3">
    <w:name w:val="Heading 3"/>
    <w:basedOn w:val="Normal"/>
    <w:next w:val="Normal"/>
    <w:link w:val="31"/>
    <w:uiPriority w:val="9"/>
    <w:semiHidden/>
    <w:unhideWhenUsed/>
    <w:qFormat/>
    <w:rsid w:val="009b4427"/>
    <w:pPr>
      <w:keepNext w:val="true"/>
      <w:keepLines/>
      <w:spacing w:before="40" w:after="0"/>
      <w:outlineLvl w:val="2"/>
    </w:pPr>
    <w:rPr>
      <w:rFonts w:ascii="Calibri Light" w:hAnsi="Calibri Light" w:eastAsia="" w:cs="" w:asciiTheme="majorHAnsi" w:cstheme="majorBidi" w:eastAsiaTheme="majorEastAsia" w:hAnsiTheme="majorHAnsi"/>
      <w:color w:val="1F4D78" w:themeColor="accent1" w:themeShade="7f"/>
      <w:sz w:val="24"/>
      <w:szCs w:val="24"/>
    </w:rPr>
  </w:style>
  <w:style w:type="character" w:styleId="DefaultParagraphFont" w:default="1">
    <w:name w:val="Default Paragraph Font"/>
    <w:uiPriority w:val="1"/>
    <w:semiHidden/>
    <w:unhideWhenUsed/>
    <w:qFormat/>
    <w:rPr/>
  </w:style>
  <w:style w:type="character" w:styleId="Style12" w:customStyle="1">
    <w:name w:val="Текст выноски Знак"/>
    <w:basedOn w:val="DefaultParagraphFont"/>
    <w:link w:val="BalloonText"/>
    <w:qFormat/>
    <w:rsid w:val="000c77be"/>
    <w:rPr>
      <w:rFonts w:ascii="Tahoma" w:hAnsi="Tahoma" w:cs="Tahoma"/>
      <w:sz w:val="16"/>
      <w:szCs w:val="16"/>
    </w:rPr>
  </w:style>
  <w:style w:type="character" w:styleId="Org" w:customStyle="1">
    <w:name w:val="org"/>
    <w:basedOn w:val="DefaultParagraphFont"/>
    <w:qFormat/>
    <w:rsid w:val="00211c4d"/>
    <w:rPr/>
  </w:style>
  <w:style w:type="character" w:styleId="-">
    <w:name w:val="Hyperlink"/>
    <w:basedOn w:val="DefaultParagraphFont"/>
    <w:uiPriority w:val="99"/>
    <w:unhideWhenUsed/>
    <w:rsid w:val="00a15948"/>
    <w:rPr>
      <w:color w:val="0563C1" w:themeColor="hyperlink"/>
      <w:u w:val="single"/>
    </w:rPr>
  </w:style>
  <w:style w:type="character" w:styleId="11" w:customStyle="1">
    <w:name w:val="Заголовок 1 Знак"/>
    <w:basedOn w:val="DefaultParagraphFont"/>
    <w:qFormat/>
    <w:rsid w:val="001c1c3b"/>
    <w:rPr>
      <w:rFonts w:ascii="Arial" w:hAnsi="Arial" w:eastAsia="Calibri" w:cs="Arial"/>
      <w:b/>
      <w:bCs/>
      <w:kern w:val="2"/>
      <w:sz w:val="32"/>
      <w:szCs w:val="32"/>
    </w:rPr>
  </w:style>
  <w:style w:type="character" w:styleId="Strong">
    <w:name w:val="Strong"/>
    <w:uiPriority w:val="22"/>
    <w:qFormat/>
    <w:rsid w:val="00644e7d"/>
    <w:rPr>
      <w:b/>
      <w:bCs/>
    </w:rPr>
  </w:style>
  <w:style w:type="character" w:styleId="Style13">
    <w:name w:val="Emphasis"/>
    <w:uiPriority w:val="20"/>
    <w:qFormat/>
    <w:rsid w:val="00e33a04"/>
    <w:rPr>
      <w:i/>
      <w:iCs/>
    </w:rPr>
  </w:style>
  <w:style w:type="character" w:styleId="Style14" w:customStyle="1">
    <w:name w:val="Основной текст с отступом Знак"/>
    <w:basedOn w:val="DefaultParagraphFont"/>
    <w:qFormat/>
    <w:rsid w:val="00f50c23"/>
    <w:rPr>
      <w:rFonts w:ascii="Times New Roman" w:hAnsi="Times New Roman" w:eastAsia="Times New Roman" w:cs="Times New Roman"/>
      <w:sz w:val="24"/>
      <w:szCs w:val="24"/>
      <w:lang w:eastAsia="ru-RU"/>
    </w:rPr>
  </w:style>
  <w:style w:type="character" w:styleId="Style15" w:customStyle="1">
    <w:name w:val="Основной текст Знак"/>
    <w:basedOn w:val="DefaultParagraphFont"/>
    <w:uiPriority w:val="99"/>
    <w:semiHidden/>
    <w:qFormat/>
    <w:rsid w:val="006031dc"/>
    <w:rPr/>
  </w:style>
  <w:style w:type="character" w:styleId="Allowtextselection" w:customStyle="1">
    <w:name w:val="allowtextselection"/>
    <w:basedOn w:val="DefaultParagraphFont"/>
    <w:qFormat/>
    <w:rsid w:val="00155bf4"/>
    <w:rPr/>
  </w:style>
  <w:style w:type="character" w:styleId="31" w:customStyle="1">
    <w:name w:val="Заголовок 3 Знак"/>
    <w:basedOn w:val="DefaultParagraphFont"/>
    <w:uiPriority w:val="9"/>
    <w:semiHidden/>
    <w:qFormat/>
    <w:rsid w:val="009b4427"/>
    <w:rPr>
      <w:rFonts w:ascii="Calibri Light" w:hAnsi="Calibri Light" w:eastAsia="" w:cs="" w:asciiTheme="majorHAnsi" w:cstheme="majorBidi" w:eastAsiaTheme="majorEastAsia" w:hAnsiTheme="majorHAnsi"/>
      <w:color w:val="1F4D78" w:themeColor="accent1" w:themeShade="7f"/>
      <w:sz w:val="24"/>
      <w:szCs w:val="24"/>
    </w:rPr>
  </w:style>
  <w:style w:type="character" w:styleId="11pt" w:customStyle="1">
    <w:name w:val="Основной текст + 11 pt;Полужирный"/>
    <w:qFormat/>
    <w:rsid w:val="001349a1"/>
    <w:rPr>
      <w:rFonts w:ascii="Times New Roman" w:hAnsi="Times New Roman" w:eastAsia="Times New Roman" w:cs="Times New Roman"/>
      <w:b/>
      <w:bCs/>
      <w:color w:val="000000"/>
      <w:spacing w:val="0"/>
      <w:sz w:val="22"/>
      <w:szCs w:val="22"/>
      <w:shd w:fill="FFFFFF" w:val="clear"/>
      <w:lang w:val="ru-RU"/>
    </w:rPr>
  </w:style>
  <w:style w:type="character" w:styleId="Style16">
    <w:name w:val="FollowedHyperlink"/>
    <w:basedOn w:val="DefaultParagraphFont"/>
    <w:uiPriority w:val="99"/>
    <w:semiHidden/>
    <w:unhideWhenUsed/>
    <w:rsid w:val="002d6fbb"/>
    <w:rPr>
      <w:color w:val="954F72" w:themeColor="followedHyperlink"/>
      <w:u w:val="single"/>
    </w:rPr>
  </w:style>
  <w:style w:type="paragraph" w:styleId="Style17">
    <w:name w:val="Заголовок"/>
    <w:basedOn w:val="Normal"/>
    <w:next w:val="Style18"/>
    <w:qFormat/>
    <w:pPr>
      <w:keepNext w:val="true"/>
      <w:spacing w:before="240" w:after="120"/>
    </w:pPr>
    <w:rPr>
      <w:rFonts w:ascii="PT Astra Serif" w:hAnsi="PT Astra Serif" w:eastAsia="Tahoma" w:cs="Noto Sans Devanagari"/>
      <w:sz w:val="28"/>
      <w:szCs w:val="28"/>
    </w:rPr>
  </w:style>
  <w:style w:type="paragraph" w:styleId="Style18">
    <w:name w:val="Body Text"/>
    <w:basedOn w:val="Normal"/>
    <w:link w:val="Style15"/>
    <w:uiPriority w:val="99"/>
    <w:semiHidden/>
    <w:unhideWhenUsed/>
    <w:rsid w:val="006031dc"/>
    <w:pPr>
      <w:spacing w:before="0" w:after="120"/>
    </w:pPr>
    <w:rPr/>
  </w:style>
  <w:style w:type="paragraph" w:styleId="Style19">
    <w:name w:val="List"/>
    <w:basedOn w:val="Style18"/>
    <w:pPr/>
    <w:rPr>
      <w:rFonts w:ascii="PT Astra Serif" w:hAnsi="PT Astra Serif" w:cs="Noto Sans Devanagari"/>
    </w:rPr>
  </w:style>
  <w:style w:type="paragraph" w:styleId="Style20">
    <w:name w:val="Caption"/>
    <w:basedOn w:val="Normal"/>
    <w:qFormat/>
    <w:pPr>
      <w:suppressLineNumbers/>
      <w:spacing w:before="120" w:after="120"/>
    </w:pPr>
    <w:rPr>
      <w:rFonts w:ascii="PT Astra Serif" w:hAnsi="PT Astra Serif" w:cs="Noto Sans Devanagari"/>
      <w:i/>
      <w:iCs/>
      <w:sz w:val="24"/>
      <w:szCs w:val="24"/>
    </w:rPr>
  </w:style>
  <w:style w:type="paragraph" w:styleId="Style21">
    <w:name w:val="Указатель"/>
    <w:basedOn w:val="Normal"/>
    <w:qFormat/>
    <w:pPr>
      <w:suppressLineNumbers/>
    </w:pPr>
    <w:rPr>
      <w:rFonts w:ascii="PT Astra Serif" w:hAnsi="PT Astra Serif" w:cs="Noto Sans Devanagari"/>
    </w:rPr>
  </w:style>
  <w:style w:type="paragraph" w:styleId="BalloonText">
    <w:name w:val="Balloon Text"/>
    <w:basedOn w:val="Normal"/>
    <w:link w:val="Style12"/>
    <w:uiPriority w:val="99"/>
    <w:semiHidden/>
    <w:unhideWhenUsed/>
    <w:qFormat/>
    <w:rsid w:val="000c77be"/>
    <w:pPr>
      <w:spacing w:lineRule="auto" w:line="240" w:before="0" w:after="0"/>
    </w:pPr>
    <w:rPr>
      <w:rFonts w:ascii="Tahoma" w:hAnsi="Tahoma" w:cs="Tahoma"/>
      <w:sz w:val="16"/>
      <w:szCs w:val="16"/>
    </w:rPr>
  </w:style>
  <w:style w:type="paragraph" w:styleId="Style22" w:customStyle="1">
    <w:name w:val="Знак Знак Знак Знак Знак Знак Знак"/>
    <w:basedOn w:val="Normal"/>
    <w:qFormat/>
    <w:rsid w:val="00ff1f76"/>
    <w:pPr>
      <w:widowControl w:val="false"/>
      <w:spacing w:lineRule="auto" w:line="240" w:before="0" w:after="0"/>
      <w:jc w:val="both"/>
    </w:pPr>
    <w:rPr>
      <w:rFonts w:ascii="Arial" w:hAnsi="Arial" w:eastAsia="SimSun" w:cs="Arial"/>
      <w:kern w:val="2"/>
      <w:sz w:val="21"/>
      <w:szCs w:val="21"/>
      <w:lang w:val="en-US" w:eastAsia="zh-CN"/>
    </w:rPr>
  </w:style>
  <w:style w:type="paragraph" w:styleId="ListParagraph">
    <w:name w:val="List Paragraph"/>
    <w:basedOn w:val="Normal"/>
    <w:uiPriority w:val="34"/>
    <w:qFormat/>
    <w:rsid w:val="005f2090"/>
    <w:pPr>
      <w:spacing w:before="0" w:after="160"/>
      <w:ind w:left="720" w:hanging="0"/>
      <w:contextualSpacing/>
    </w:pPr>
    <w:rPr>
      <w:rFonts w:ascii="Calibri" w:hAnsi="Calibri" w:eastAsia="Calibri" w:cs="Times New Roman"/>
    </w:rPr>
  </w:style>
  <w:style w:type="paragraph" w:styleId="NormalWeb">
    <w:name w:val="Normal (Web)"/>
    <w:basedOn w:val="Normal"/>
    <w:uiPriority w:val="99"/>
    <w:unhideWhenUsed/>
    <w:qFormat/>
    <w:rsid w:val="008f4b60"/>
    <w:pPr>
      <w:spacing w:lineRule="auto" w:line="240" w:beforeAutospacing="1" w:afterAutospacing="1"/>
    </w:pPr>
    <w:rPr>
      <w:rFonts w:ascii="Times New Roman" w:hAnsi="Times New Roman" w:eastAsia="Times New Roman" w:cs="Times New Roman"/>
      <w:sz w:val="24"/>
      <w:szCs w:val="24"/>
      <w:lang w:eastAsia="ru-RU"/>
    </w:rPr>
  </w:style>
  <w:style w:type="paragraph" w:styleId="Article-renderblock" w:customStyle="1">
    <w:name w:val="article-render__block"/>
    <w:basedOn w:val="Normal"/>
    <w:qFormat/>
    <w:rsid w:val="00e56da1"/>
    <w:pPr>
      <w:spacing w:lineRule="auto" w:line="240" w:beforeAutospacing="1" w:afterAutospacing="1"/>
    </w:pPr>
    <w:rPr>
      <w:rFonts w:ascii="Times New Roman" w:hAnsi="Times New Roman" w:eastAsia="Times New Roman" w:cs="Times New Roman"/>
      <w:sz w:val="24"/>
      <w:szCs w:val="24"/>
      <w:lang w:eastAsia="ru-RU"/>
    </w:rPr>
  </w:style>
  <w:style w:type="paragraph" w:styleId="Style23">
    <w:name w:val="Body Text Indent"/>
    <w:basedOn w:val="Normal"/>
    <w:link w:val="Style14"/>
    <w:rsid w:val="00f50c23"/>
    <w:pPr>
      <w:spacing w:lineRule="auto" w:line="240" w:before="0" w:after="0"/>
      <w:ind w:left="5940" w:hanging="0"/>
    </w:pPr>
    <w:rPr>
      <w:rFonts w:ascii="Times New Roman" w:hAnsi="Times New Roman" w:eastAsia="Times New Roman" w:cs="Times New Roman"/>
      <w:sz w:val="24"/>
      <w:szCs w:val="24"/>
      <w:lang w:eastAsia="ru-RU"/>
    </w:rPr>
  </w:style>
  <w:style w:type="paragraph" w:styleId="Msolistparagraph" w:customStyle="1">
    <w:name w:val="msolistparagraph"/>
    <w:basedOn w:val="Normal"/>
    <w:qFormat/>
    <w:rsid w:val="004c4701"/>
    <w:pPr>
      <w:spacing w:lineRule="auto" w:line="276" w:before="0" w:after="200"/>
      <w:ind w:left="720" w:hanging="0"/>
      <w:contextualSpacing/>
    </w:pPr>
    <w:rPr>
      <w:rFonts w:ascii="Calibri" w:hAnsi="Calibri" w:eastAsia="Calibri" w:cs="Times New Roman"/>
    </w:rPr>
  </w:style>
  <w:style w:type="paragraph" w:styleId="Standard" w:customStyle="1">
    <w:name w:val="Standard"/>
    <w:qFormat/>
    <w:rsid w:val="00c03eb7"/>
    <w:pPr>
      <w:widowControl/>
      <w:suppressAutoHyphens w:val="true"/>
      <w:bidi w:val="0"/>
      <w:spacing w:lineRule="auto" w:line="240" w:before="0" w:after="0"/>
      <w:jc w:val="left"/>
      <w:textAlignment w:val="baseline"/>
    </w:pPr>
    <w:rPr>
      <w:rFonts w:ascii="Times New Roman" w:hAnsi="Times New Roman" w:eastAsia="Times New Roman" w:cs="Times New Roman"/>
      <w:color w:val="auto"/>
      <w:kern w:val="0"/>
      <w:sz w:val="24"/>
      <w:szCs w:val="24"/>
      <w:lang w:eastAsia="ru-RU" w:val="ru-RU" w:bidi="ar-SA"/>
    </w:rPr>
  </w:style>
  <w:style w:type="paragraph" w:styleId="Footnote" w:customStyle="1">
    <w:name w:val="Footnote"/>
    <w:basedOn w:val="Standard"/>
    <w:qFormat/>
    <w:rsid w:val="00c248fe"/>
    <w:pPr/>
    <w:rPr>
      <w:rFonts w:ascii="Calibri" w:hAnsi="Calibri" w:eastAsia="Calibri" w:cs="Calibri"/>
      <w:kern w:val="2"/>
      <w:sz w:val="20"/>
      <w:szCs w:val="20"/>
      <w:lang w:eastAsia="zh-CN"/>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1047;&#1072;&#1075;&#1088;&#1091;&#1079;&#1082;&#1080;/zab.j@r34.rosreestr.ru"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1400</TotalTime>
  <Application>LibreOffice/7.5.6.2$Linux_X86_64 LibreOffice_project/50$Build-2</Application>
  <AppVersion>15.0000</AppVersion>
  <Pages>2</Pages>
  <Words>408</Words>
  <Characters>2925</Characters>
  <CharactersWithSpaces>3323</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2023-10-30T09:28:00Z</dcterms:created>
  <dc:creator>user</dc:creator>
  <dc:description/>
  <dc:language>ru-RU</dc:language>
  <cp:lastModifiedBy>Заборовская Юлия Анатольевна</cp:lastModifiedBy>
  <cp:lastPrinted>2026-04-01T09:27:32Z</cp:lastPrinted>
  <dcterms:modified xsi:type="dcterms:W3CDTF">2026-03-31T12:34:00Z</dcterms:modified>
  <cp:revision>96</cp:revision>
  <dc:subject/>
  <dc:title/>
</cp:coreProperties>
</file>

<file path=docProps/custom.xml><?xml version="1.0" encoding="utf-8"?>
<Properties xmlns="http://schemas.openxmlformats.org/officeDocument/2006/custom-properties" xmlns:vt="http://schemas.openxmlformats.org/officeDocument/2006/docPropsVTypes"/>
</file>