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AAB" w:rsidRPr="00784791" w:rsidRDefault="00A03AAB" w:rsidP="00A03AAB">
      <w:pPr>
        <w:pStyle w:val="a7"/>
        <w:spacing w:after="0" w:line="240" w:lineRule="auto"/>
        <w:ind w:left="714" w:right="-284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784791">
        <w:rPr>
          <w:rFonts w:ascii="Times New Roman" w:hAnsi="Times New Roman"/>
          <w:b/>
          <w:sz w:val="26"/>
          <w:szCs w:val="26"/>
        </w:rPr>
        <w:t>Виды ответственности арбитражных управляющих</w:t>
      </w:r>
    </w:p>
    <w:bookmarkEnd w:id="0"/>
    <w:p w:rsidR="00A03AAB" w:rsidRPr="00784791" w:rsidRDefault="00A03AAB" w:rsidP="00A03AAB">
      <w:pPr>
        <w:pStyle w:val="a7"/>
        <w:spacing w:after="0" w:line="240" w:lineRule="auto"/>
        <w:ind w:left="714" w:right="-284"/>
        <w:jc w:val="center"/>
        <w:rPr>
          <w:rFonts w:ascii="Times New Roman" w:hAnsi="Times New Roman"/>
          <w:b/>
          <w:sz w:val="26"/>
          <w:szCs w:val="26"/>
        </w:rPr>
      </w:pPr>
    </w:p>
    <w:p w:rsidR="00A03AAB" w:rsidRPr="007A0CD2" w:rsidRDefault="00A03AAB" w:rsidP="00A03AAB">
      <w:pPr>
        <w:pStyle w:val="a7"/>
        <w:ind w:right="-284"/>
        <w:jc w:val="both"/>
        <w:rPr>
          <w:rFonts w:ascii="Times New Roman" w:hAnsi="Times New Roman"/>
          <w:i/>
          <w:sz w:val="26"/>
          <w:szCs w:val="26"/>
        </w:rPr>
      </w:pPr>
    </w:p>
    <w:p w:rsidR="00A03AAB" w:rsidRDefault="00A03AAB" w:rsidP="00A03AAB">
      <w:pPr>
        <w:pStyle w:val="a7"/>
        <w:spacing w:after="0" w:line="276" w:lineRule="auto"/>
        <w:ind w:left="0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145CE">
        <w:rPr>
          <w:rFonts w:ascii="Times New Roman" w:hAnsi="Times New Roman"/>
          <w:sz w:val="26"/>
          <w:szCs w:val="26"/>
        </w:rPr>
        <w:t xml:space="preserve">Арбитражный управляющий является ключевой фигурой в делах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145CE">
        <w:rPr>
          <w:rFonts w:ascii="Times New Roman" w:hAnsi="Times New Roman"/>
          <w:sz w:val="26"/>
          <w:szCs w:val="26"/>
        </w:rPr>
        <w:t>о банкротстве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45CE">
        <w:rPr>
          <w:rFonts w:ascii="Times New Roman" w:hAnsi="Times New Roman"/>
          <w:sz w:val="26"/>
          <w:szCs w:val="26"/>
        </w:rPr>
        <w:t>граждан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3145CE">
        <w:rPr>
          <w:rFonts w:ascii="Times New Roman" w:hAnsi="Times New Roman"/>
          <w:sz w:val="26"/>
          <w:szCs w:val="26"/>
        </w:rPr>
        <w:t>юридических лиц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E38FC">
        <w:rPr>
          <w:rFonts w:ascii="Times New Roman" w:hAnsi="Times New Roman"/>
          <w:sz w:val="26"/>
          <w:szCs w:val="26"/>
        </w:rPr>
        <w:t>в связи с чем</w:t>
      </w:r>
      <w:r>
        <w:rPr>
          <w:rFonts w:ascii="Times New Roman" w:hAnsi="Times New Roman"/>
          <w:sz w:val="26"/>
          <w:szCs w:val="26"/>
        </w:rPr>
        <w:t>,</w:t>
      </w:r>
      <w:r w:rsidRPr="00CE38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вопрос его ответственности приобретает</w:t>
      </w:r>
      <w:r w:rsidRPr="0052276F">
        <w:rPr>
          <w:rFonts w:ascii="Times New Roman" w:hAnsi="Times New Roman"/>
          <w:sz w:val="26"/>
          <w:szCs w:val="26"/>
        </w:rPr>
        <w:t xml:space="preserve"> </w:t>
      </w:r>
      <w:r w:rsidRPr="00CE38FC">
        <w:rPr>
          <w:rFonts w:ascii="Times New Roman" w:hAnsi="Times New Roman"/>
          <w:sz w:val="26"/>
          <w:szCs w:val="26"/>
        </w:rPr>
        <w:t>особ</w:t>
      </w:r>
      <w:r>
        <w:rPr>
          <w:rFonts w:ascii="Times New Roman" w:hAnsi="Times New Roman"/>
          <w:sz w:val="26"/>
          <w:szCs w:val="26"/>
        </w:rPr>
        <w:t>ую</w:t>
      </w:r>
      <w:r w:rsidRPr="00CE38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актуальность.</w:t>
      </w:r>
    </w:p>
    <w:p w:rsidR="00A03AAB" w:rsidRPr="0052276F" w:rsidRDefault="00A03AAB" w:rsidP="00A03AAB">
      <w:pPr>
        <w:pStyle w:val="a7"/>
        <w:spacing w:after="0" w:line="276" w:lineRule="auto"/>
        <w:ind w:left="0" w:right="-284"/>
        <w:jc w:val="both"/>
        <w:rPr>
          <w:rFonts w:ascii="Times New Roman" w:hAnsi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45CE">
        <w:rPr>
          <w:rFonts w:ascii="Times New Roman" w:hAnsi="Times New Roman" w:cs="Times New Roman"/>
          <w:sz w:val="26"/>
          <w:szCs w:val="26"/>
        </w:rPr>
        <w:t>С целью защиты прав участвующих в деле о банкротстве лиц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5CE">
        <w:rPr>
          <w:rFonts w:ascii="Times New Roman" w:hAnsi="Times New Roman" w:cs="Times New Roman"/>
          <w:sz w:val="26"/>
          <w:szCs w:val="26"/>
        </w:rPr>
        <w:t>от непрофессиональных или недобросовестных действий (бездействия) арбитражного управляющего предусмотрен правовой механизм воздействия на него в виде привлечения к различным видам ответственности: дисциплинарной, административной, уголовной, гражданско-правовой.</w:t>
      </w:r>
    </w:p>
    <w:p w:rsidR="00A03AAB" w:rsidRPr="003145CE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45CE">
        <w:rPr>
          <w:rFonts w:ascii="Times New Roman" w:hAnsi="Times New Roman" w:cs="Times New Roman"/>
          <w:sz w:val="26"/>
          <w:szCs w:val="26"/>
        </w:rPr>
        <w:t xml:space="preserve">Являясь членом саморегулируемой организации арбитражных управляющих, за </w:t>
      </w:r>
      <w:r>
        <w:rPr>
          <w:rFonts w:ascii="Times New Roman" w:hAnsi="Times New Roman" w:cs="Times New Roman"/>
          <w:sz w:val="26"/>
          <w:szCs w:val="26"/>
        </w:rPr>
        <w:t xml:space="preserve">неисполнение норм и правил, предусмотренных правилами и стандартами саморегулируемой организации, </w:t>
      </w:r>
      <w:r w:rsidRPr="003145CE">
        <w:rPr>
          <w:rFonts w:ascii="Times New Roman" w:hAnsi="Times New Roman" w:cs="Times New Roman"/>
          <w:sz w:val="26"/>
          <w:szCs w:val="26"/>
        </w:rPr>
        <w:t>арбитражный управляющий</w:t>
      </w:r>
      <w:r>
        <w:rPr>
          <w:rFonts w:ascii="Times New Roman" w:hAnsi="Times New Roman" w:cs="Times New Roman"/>
          <w:sz w:val="26"/>
          <w:szCs w:val="26"/>
        </w:rPr>
        <w:t xml:space="preserve"> может быть привлечен </w:t>
      </w:r>
      <w:r w:rsidRPr="003145CE">
        <w:rPr>
          <w:rFonts w:ascii="Times New Roman" w:hAnsi="Times New Roman" w:cs="Times New Roman"/>
          <w:sz w:val="26"/>
          <w:szCs w:val="26"/>
        </w:rPr>
        <w:t>к дисциплинарной ответственности.</w:t>
      </w:r>
    </w:p>
    <w:p w:rsidR="00A03AAB" w:rsidRPr="003145CE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45CE">
        <w:rPr>
          <w:rFonts w:ascii="Times New Roman" w:hAnsi="Times New Roman" w:cs="Times New Roman"/>
          <w:sz w:val="26"/>
          <w:szCs w:val="26"/>
        </w:rPr>
        <w:t>К мерам дисциплинарного воздействия, применяемого саморегу</w:t>
      </w:r>
      <w:r>
        <w:rPr>
          <w:rFonts w:ascii="Times New Roman" w:hAnsi="Times New Roman" w:cs="Times New Roman"/>
          <w:sz w:val="26"/>
          <w:szCs w:val="26"/>
        </w:rPr>
        <w:t xml:space="preserve">лируемой организацией, </w:t>
      </w:r>
      <w:r w:rsidRPr="003145CE">
        <w:rPr>
          <w:rFonts w:ascii="Times New Roman" w:hAnsi="Times New Roman" w:cs="Times New Roman"/>
          <w:sz w:val="26"/>
          <w:szCs w:val="26"/>
        </w:rPr>
        <w:t>относятся: вынесение предписания, предупреждение, наложение штрафа, рекомендация об исключении лица из членов саморегулируемой организации, иные установленные внутренними документами саморегулируемой организации меры.</w:t>
      </w:r>
    </w:p>
    <w:p w:rsidR="00A03AAB" w:rsidRPr="003145CE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45CE">
        <w:rPr>
          <w:rFonts w:ascii="Times New Roman" w:hAnsi="Times New Roman" w:cs="Times New Roman"/>
          <w:sz w:val="26"/>
          <w:szCs w:val="26"/>
        </w:rPr>
        <w:t>Административная ответствен</w:t>
      </w:r>
      <w:r>
        <w:rPr>
          <w:rFonts w:ascii="Times New Roman" w:hAnsi="Times New Roman" w:cs="Times New Roman"/>
          <w:sz w:val="26"/>
          <w:szCs w:val="26"/>
        </w:rPr>
        <w:t xml:space="preserve">ность арбитражного управляющего </w:t>
      </w:r>
      <w:r w:rsidRPr="003145CE">
        <w:rPr>
          <w:rFonts w:ascii="Times New Roman" w:hAnsi="Times New Roman" w:cs="Times New Roman"/>
          <w:sz w:val="26"/>
          <w:szCs w:val="26"/>
        </w:rPr>
        <w:t xml:space="preserve">за неправомерные действия при банкротстве </w:t>
      </w:r>
      <w:r>
        <w:rPr>
          <w:rFonts w:ascii="Times New Roman" w:hAnsi="Times New Roman" w:cs="Times New Roman"/>
          <w:sz w:val="26"/>
          <w:szCs w:val="26"/>
        </w:rPr>
        <w:t xml:space="preserve">и за неисполнение обязанностей, предусмотренных Законом о банкротстве предусмотрена Кодексом РФ </w:t>
      </w:r>
      <w:r w:rsidRPr="003145CE">
        <w:rPr>
          <w:rFonts w:ascii="Times New Roman" w:hAnsi="Times New Roman" w:cs="Times New Roman"/>
          <w:sz w:val="26"/>
          <w:szCs w:val="26"/>
        </w:rPr>
        <w:t xml:space="preserve">об административных правонарушениях. </w:t>
      </w: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КоАП РФ предусматривает административную ответственность</w:t>
      </w:r>
      <w:r w:rsidRPr="003145CE">
        <w:rPr>
          <w:rFonts w:ascii="Times New Roman" w:hAnsi="Times New Roman" w:cs="Times New Roman"/>
          <w:sz w:val="26"/>
          <w:szCs w:val="26"/>
        </w:rPr>
        <w:t xml:space="preserve"> виде </w:t>
      </w:r>
      <w:r>
        <w:rPr>
          <w:rFonts w:ascii="Times New Roman" w:hAnsi="Times New Roman" w:cs="Times New Roman"/>
          <w:sz w:val="26"/>
          <w:szCs w:val="26"/>
        </w:rPr>
        <w:t xml:space="preserve">наказаний: </w:t>
      </w:r>
      <w:r w:rsidRPr="003145CE">
        <w:rPr>
          <w:rFonts w:ascii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3145CE">
        <w:rPr>
          <w:rFonts w:ascii="Times New Roman" w:hAnsi="Times New Roman" w:cs="Times New Roman"/>
          <w:sz w:val="26"/>
          <w:szCs w:val="26"/>
        </w:rPr>
        <w:t>штрафа в размере от 25 000 до 50 000 рублей, а в случае повторного совершения административного пр</w:t>
      </w:r>
      <w:r>
        <w:rPr>
          <w:rFonts w:ascii="Times New Roman" w:hAnsi="Times New Roman" w:cs="Times New Roman"/>
          <w:sz w:val="26"/>
          <w:szCs w:val="26"/>
        </w:rPr>
        <w:t>авонарушения -</w:t>
      </w:r>
      <w:r w:rsidRPr="003145CE">
        <w:rPr>
          <w:rFonts w:ascii="Times New Roman" w:hAnsi="Times New Roman" w:cs="Times New Roman"/>
          <w:sz w:val="26"/>
          <w:szCs w:val="26"/>
        </w:rPr>
        <w:t xml:space="preserve"> дисквалификацию сроком от шести месяцев до трех лет.</w:t>
      </w:r>
    </w:p>
    <w:p w:rsidR="00A03AAB" w:rsidRDefault="00A03AAB" w:rsidP="00A03AAB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От преступных посягательств арбитражных управляющих нормами уголовного кодекса РФ предусмотрена уголовная ответственность. </w:t>
      </w:r>
      <w:r w:rsidRPr="003145CE">
        <w:rPr>
          <w:rFonts w:ascii="Times New Roman" w:hAnsi="Times New Roman" w:cs="Times New Roman"/>
          <w:sz w:val="26"/>
          <w:szCs w:val="26"/>
        </w:rPr>
        <w:t>Они подлежат уголовной ответственности в случаях хищени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45CE">
        <w:rPr>
          <w:rFonts w:ascii="Times New Roman" w:hAnsi="Times New Roman" w:cs="Times New Roman"/>
          <w:sz w:val="26"/>
          <w:szCs w:val="26"/>
        </w:rPr>
        <w:t xml:space="preserve"> или утаивани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45CE">
        <w:rPr>
          <w:rFonts w:ascii="Times New Roman" w:hAnsi="Times New Roman" w:cs="Times New Roman"/>
          <w:sz w:val="26"/>
          <w:szCs w:val="26"/>
        </w:rPr>
        <w:t xml:space="preserve"> собственности должника в целях </w:t>
      </w:r>
      <w:r w:rsidRPr="003145CE">
        <w:rPr>
          <w:rFonts w:ascii="Times New Roman" w:hAnsi="Times New Roman" w:cs="Times New Roman"/>
          <w:sz w:val="26"/>
          <w:szCs w:val="26"/>
        </w:rPr>
        <w:lastRenderedPageBreak/>
        <w:t>личного обогащения, сокрыти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45CE">
        <w:rPr>
          <w:rFonts w:ascii="Times New Roman" w:hAnsi="Times New Roman" w:cs="Times New Roman"/>
          <w:sz w:val="26"/>
          <w:szCs w:val="26"/>
        </w:rPr>
        <w:t xml:space="preserve"> информации об имущественных правах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обязанностях должника, передач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имущества должника </w:t>
      </w:r>
      <w:r>
        <w:rPr>
          <w:rFonts w:ascii="Times New Roman" w:hAnsi="Times New Roman" w:cs="Times New Roman"/>
          <w:sz w:val="26"/>
          <w:szCs w:val="26"/>
        </w:rPr>
        <w:t>иным</w:t>
      </w:r>
      <w:r w:rsidRPr="003145CE">
        <w:rPr>
          <w:rFonts w:ascii="Times New Roman" w:hAnsi="Times New Roman" w:cs="Times New Roman"/>
          <w:sz w:val="26"/>
          <w:szCs w:val="26"/>
        </w:rPr>
        <w:t xml:space="preserve"> лицам, </w:t>
      </w:r>
      <w:r>
        <w:rPr>
          <w:rFonts w:ascii="Times New Roman" w:hAnsi="Times New Roman" w:cs="Times New Roman"/>
          <w:sz w:val="26"/>
          <w:szCs w:val="26"/>
        </w:rPr>
        <w:t>фальсификации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документальной отчетности должника.</w:t>
      </w:r>
    </w:p>
    <w:p w:rsidR="00A03AAB" w:rsidRPr="003145CE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 этом,</w:t>
      </w:r>
      <w:r w:rsidRPr="003145CE">
        <w:rPr>
          <w:rFonts w:ascii="Times New Roman" w:hAnsi="Times New Roman" w:cs="Times New Roman"/>
          <w:sz w:val="26"/>
          <w:szCs w:val="26"/>
        </w:rPr>
        <w:t xml:space="preserve"> следует отметить, что </w:t>
      </w:r>
      <w:r>
        <w:rPr>
          <w:rFonts w:ascii="Times New Roman" w:hAnsi="Times New Roman" w:cs="Times New Roman"/>
          <w:sz w:val="26"/>
          <w:szCs w:val="26"/>
        </w:rPr>
        <w:t>УК</w:t>
      </w:r>
      <w:r w:rsidRPr="003145CE">
        <w:rPr>
          <w:rFonts w:ascii="Times New Roman" w:hAnsi="Times New Roman" w:cs="Times New Roman"/>
          <w:sz w:val="26"/>
          <w:szCs w:val="26"/>
        </w:rPr>
        <w:t xml:space="preserve"> РФ действует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арбитражных </w:t>
      </w:r>
      <w:r w:rsidRPr="003145CE">
        <w:rPr>
          <w:rFonts w:ascii="Times New Roman" w:hAnsi="Times New Roman" w:cs="Times New Roman"/>
          <w:sz w:val="26"/>
          <w:szCs w:val="26"/>
        </w:rPr>
        <w:t>управляющих в случаях, если</w:t>
      </w:r>
      <w:r>
        <w:rPr>
          <w:rFonts w:ascii="Times New Roman" w:hAnsi="Times New Roman" w:cs="Times New Roman"/>
          <w:sz w:val="26"/>
          <w:szCs w:val="26"/>
        </w:rPr>
        <w:t xml:space="preserve"> преступные деяния последних </w:t>
      </w:r>
      <w:r w:rsidRPr="00961560">
        <w:rPr>
          <w:rFonts w:ascii="Times New Roman" w:hAnsi="Times New Roman" w:cs="Times New Roman"/>
          <w:sz w:val="26"/>
          <w:szCs w:val="26"/>
        </w:rPr>
        <w:t xml:space="preserve">причинили </w:t>
      </w:r>
      <w:r>
        <w:rPr>
          <w:rFonts w:ascii="Times New Roman" w:hAnsi="Times New Roman" w:cs="Times New Roman"/>
          <w:sz w:val="26"/>
          <w:szCs w:val="26"/>
        </w:rPr>
        <w:t xml:space="preserve">лицам, участвующим в деле, </w:t>
      </w:r>
      <w:r w:rsidRPr="00961560">
        <w:rPr>
          <w:rFonts w:ascii="Times New Roman" w:hAnsi="Times New Roman" w:cs="Times New Roman"/>
          <w:sz w:val="26"/>
          <w:szCs w:val="26"/>
        </w:rPr>
        <w:t>крупный ущерб</w:t>
      </w:r>
      <w:r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961560">
        <w:rPr>
          <w:rFonts w:ascii="Times New Roman" w:hAnsi="Times New Roman" w:cs="Times New Roman"/>
          <w:sz w:val="26"/>
          <w:szCs w:val="26"/>
        </w:rPr>
        <w:t>прев</w:t>
      </w:r>
      <w:r>
        <w:rPr>
          <w:rFonts w:ascii="Times New Roman" w:hAnsi="Times New Roman" w:cs="Times New Roman"/>
          <w:sz w:val="26"/>
          <w:szCs w:val="26"/>
        </w:rPr>
        <w:t>ысил</w:t>
      </w:r>
      <w:r w:rsidRPr="00961560">
        <w:rPr>
          <w:rFonts w:ascii="Times New Roman" w:hAnsi="Times New Roman" w:cs="Times New Roman"/>
          <w:sz w:val="26"/>
          <w:szCs w:val="26"/>
        </w:rPr>
        <w:t xml:space="preserve"> два миллиона двести пятьдесят тысяч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14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03AAB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45CE">
        <w:rPr>
          <w:rFonts w:ascii="Times New Roman" w:hAnsi="Times New Roman" w:cs="Times New Roman"/>
          <w:sz w:val="26"/>
          <w:szCs w:val="26"/>
        </w:rPr>
        <w:t>В силу действующего законодательства РФ арбитражный управляющий несет гражданско-правовую ответственность за убытки, причиненные им в результате неисполнения или ненадлежащего исполнения возложенных на него обязанностей в деле о банкротстве. Для привлечения арбитражного управляющего к ответственности за убытки обязательным условием является наличие его вины.</w:t>
      </w:r>
    </w:p>
    <w:p w:rsidR="00A03AAB" w:rsidRPr="003145CE" w:rsidRDefault="00A03AAB" w:rsidP="00A03AA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652C0D" w:rsidRDefault="00A03AAB" w:rsidP="00A03AA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Pr="00784791">
        <w:rPr>
          <w:rFonts w:ascii="Times New Roman" w:hAnsi="Times New Roman" w:cs="Times New Roman"/>
          <w:i/>
          <w:sz w:val="26"/>
          <w:szCs w:val="26"/>
        </w:rPr>
        <w:t>Обращаем внимание арбитражных управляющих на необходимость добросовестно исполнять возложенные Законом о банкротстве обязанности, а также на недопустимость нарушения положений законодательства о банкротстве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3145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61560">
        <w:rPr>
          <w:rFonts w:ascii="Times New Roman" w:hAnsi="Times New Roman" w:cs="Times New Roman"/>
          <w:sz w:val="26"/>
          <w:szCs w:val="26"/>
        </w:rPr>
        <w:t xml:space="preserve">отмечает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61560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61560">
        <w:rPr>
          <w:rFonts w:ascii="Times New Roman" w:hAnsi="Times New Roman" w:cs="Times New Roman"/>
          <w:sz w:val="26"/>
          <w:szCs w:val="26"/>
        </w:rPr>
        <w:t xml:space="preserve"> Управления Росреестра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1560">
        <w:rPr>
          <w:rFonts w:ascii="Times New Roman" w:hAnsi="Times New Roman" w:cs="Times New Roman"/>
          <w:sz w:val="26"/>
          <w:szCs w:val="26"/>
        </w:rPr>
        <w:t xml:space="preserve">по Волгоградской области </w:t>
      </w:r>
      <w:r w:rsidRPr="00784791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784791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2022-07-05T06:46:00Z</dcterms:created>
  <dcterms:modified xsi:type="dcterms:W3CDTF">2022-07-05T06:46:00Z</dcterms:modified>
</cp:coreProperties>
</file>