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/>
      </w:r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/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Более 11 </w:t>
      </w:r>
      <w:r>
        <w:rPr>
          <w:b/>
          <w:bCs/>
          <w:sz w:val="28"/>
          <w:szCs w:val="28"/>
        </w:rPr>
        <w:t>с половиной т</w:t>
      </w:r>
      <w:r>
        <w:rPr>
          <w:b/>
          <w:bCs/>
          <w:sz w:val="28"/>
          <w:szCs w:val="28"/>
        </w:rPr>
        <w:t>ыс</w:t>
      </w:r>
      <w:r>
        <w:rPr>
          <w:b/>
          <w:bCs/>
          <w:sz w:val="28"/>
          <w:szCs w:val="28"/>
        </w:rPr>
        <w:t>яч</w:t>
      </w:r>
      <w:r>
        <w:rPr>
          <w:b/>
          <w:bCs/>
          <w:sz w:val="28"/>
          <w:szCs w:val="28"/>
        </w:rPr>
        <w:t xml:space="preserve"> граждан в Волгоградской области 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получили уведомления о своей будущей пенсии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С 2022 года Пенсионный фонд по Волгоградской области начал проактивно информировать граждан о пенсионных правах в части страховых пенсий по старости и пенсионных накоплений. Уведомления направляются </w:t>
      </w:r>
      <w:r>
        <w:rPr>
          <w:b/>
          <w:bCs/>
          <w:sz w:val="26"/>
          <w:szCs w:val="26"/>
        </w:rPr>
        <w:t>мужчинам с 45 лет</w:t>
      </w:r>
      <w:r>
        <w:rPr>
          <w:sz w:val="26"/>
          <w:szCs w:val="26"/>
        </w:rPr>
        <w:t xml:space="preserve"> и </w:t>
      </w:r>
      <w:r>
        <w:rPr>
          <w:b/>
          <w:bCs/>
          <w:sz w:val="26"/>
          <w:szCs w:val="26"/>
        </w:rPr>
        <w:t>женщинам с 40 лет</w:t>
      </w:r>
      <w:r>
        <w:rPr>
          <w:sz w:val="26"/>
          <w:szCs w:val="26"/>
        </w:rPr>
        <w:t xml:space="preserve"> в личный кабинет на портале </w:t>
      </w:r>
      <w:r>
        <w:rPr>
          <w:sz w:val="26"/>
          <w:szCs w:val="26"/>
        </w:rPr>
        <w:t>Г</w:t>
      </w:r>
      <w:r>
        <w:rPr>
          <w:sz w:val="26"/>
          <w:szCs w:val="26"/>
        </w:rPr>
        <w:t>осуслуг, в дальнейшем информация будет приходить раз в три года.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На сегодняшний день о сформированной на текущий момент пенсии и о размере пенсионных накоплений в Волгоградской области  оповещены уже 11 546 человек, из них 5 942 уведомления получено мужчинами и 5 604 уведомления – женщинами. 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i/>
          <w:iCs/>
          <w:sz w:val="26"/>
          <w:szCs w:val="26"/>
        </w:rPr>
        <w:t>В информационном письме ПФР граждане могут ознакомиться с условиями получения права на страховую пенсию по старости, узнать, сколько ещ</w:t>
      </w:r>
      <w:r>
        <w:rPr>
          <w:i/>
          <w:iCs/>
          <w:sz w:val="26"/>
          <w:szCs w:val="26"/>
        </w:rPr>
        <w:t>ё</w:t>
      </w:r>
      <w:r>
        <w:rPr>
          <w:i/>
          <w:iCs/>
          <w:sz w:val="26"/>
          <w:szCs w:val="26"/>
        </w:rPr>
        <w:t xml:space="preserve"> стажа необходимо получить до выхода на пенсию, а также увидеть предполагаемый размер пенсии.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ab/>
        <w:t>Проактивное информирование позволяет гражданам заранее оценить свои пенсионные права и при необходимости предпринять шаги по их увеличению, уточнить периоды стажа и размер пенсионных коэффициентов, а также узнать о размере пенсионных накоплений, формируемых в Пенсионном фонде.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ab/>
        <w:t>Гражданам, у которых нет уч</w:t>
      </w:r>
      <w:r>
        <w:rPr>
          <w:sz w:val="26"/>
          <w:szCs w:val="26"/>
        </w:rPr>
        <w:t>ё</w:t>
      </w:r>
      <w:r>
        <w:rPr>
          <w:sz w:val="26"/>
          <w:szCs w:val="26"/>
        </w:rPr>
        <w:t>тной записи на портале, информация предоставляется во всех клиентских службах Пенсионного фонда России при личном обращении по предварительной записи.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12</TotalTime>
  <Application>LibreOffice/5.0.4.2$Windows_x86 LibreOffice_project/2b9802c1994aa0b7dc6079e128979269cf95bc78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2022-04-05T12:20:43Z</dcterms:modified>
  <cp:revision>123</cp:revision>
</cp:coreProperties>
</file>