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57" w:rsidRDefault="00046B57" w:rsidP="0066749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0150" cy="1351280"/>
            <wp:effectExtent l="0" t="0" r="6350" b="127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57" w:rsidRPr="00046B57" w:rsidRDefault="00046B57" w:rsidP="00046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На заседании коллегии Управления Росреестра по Волгоградской области подвели итоги 2021 года</w:t>
      </w:r>
    </w:p>
    <w:p w:rsidR="00046B57" w:rsidRDefault="00046B57" w:rsidP="00A46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30762E" w:rsidRPr="0030762E" w:rsidRDefault="002011CB" w:rsidP="00A46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В Управлении Росреестра по Вол</w:t>
      </w:r>
      <w:r w:rsidR="00E42184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гоградской области 31 марта 2022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года</w:t>
      </w:r>
      <w:r w:rsidR="0030762E"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состоялось</w:t>
      </w:r>
      <w:r w:rsidRPr="002011CB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 </w:t>
      </w:r>
      <w:r w:rsidRPr="002011CB">
        <w:rPr>
          <w:rFonts w:ascii="Times New Roman" w:eastAsia="Times New Roman" w:hAnsi="Times New Roman" w:cs="Times New Roman"/>
          <w:bCs/>
          <w:color w:val="292C2F"/>
          <w:sz w:val="28"/>
          <w:szCs w:val="28"/>
          <w:lang w:eastAsia="ru-RU"/>
        </w:rPr>
        <w:t>заседание коллегии по подведению итогов работы за 2021</w:t>
      </w:r>
      <w:r w:rsidRPr="002011CB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 год </w:t>
      </w:r>
      <w:r w:rsidR="0030762E"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под председательством руководителя Управления Натальи </w:t>
      </w:r>
      <w:proofErr w:type="spellStart"/>
      <w:r w:rsidR="0030762E"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Сапеги</w:t>
      </w:r>
      <w:proofErr w:type="spellEnd"/>
      <w:r w:rsidR="0030762E"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.</w:t>
      </w:r>
    </w:p>
    <w:p w:rsidR="0030762E" w:rsidRDefault="0030762E" w:rsidP="00A46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В заседании приняли участие: </w:t>
      </w:r>
      <w:r w:rsidR="002011CB" w:rsidRPr="002011CB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директор филиала ФГБУ </w:t>
      </w:r>
      <w:r w:rsidR="00A46F2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br/>
      </w:r>
      <w:r w:rsidR="002011CB" w:rsidRPr="002011CB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«ФКП Росреестра» по 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Волгоградской области Константин Миндигаяс,</w:t>
      </w:r>
      <w:r w:rsidR="00A46F2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br/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="000B1EC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вице-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президент Нотариальной палаты Волгоградской области </w:t>
      </w:r>
      <w:r w:rsidR="000B1EC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Дмитрий Токарев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директор ГКУ Волгоградской области «Многофункциональный центр предоставления государственных и муниципальных услуг» </w:t>
      </w:r>
      <w:r w:rsidR="00A46F2F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br/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Ирина </w:t>
      </w:r>
      <w:proofErr w:type="spellStart"/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Змановская</w:t>
      </w:r>
      <w:proofErr w:type="spellEnd"/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председатель комитета по управлению государственным имуществом Волгоградской области Екатерина Кульгускина, </w:t>
      </w:r>
      <w:r w:rsidR="0066749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заместитель 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директор</w:t>
      </w:r>
      <w:r w:rsidR="0066749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а 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ГБУ ВО «Центр государственной кадастровой оценки» </w:t>
      </w:r>
      <w:r w:rsidR="0066749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br/>
        <w:t xml:space="preserve">Наталья </w:t>
      </w:r>
      <w:proofErr w:type="spellStart"/>
      <w:r w:rsidR="0066749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Лопашова</w:t>
      </w:r>
      <w:proofErr w:type="spellEnd"/>
      <w:r w:rsidR="0066749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, </w:t>
      </w:r>
      <w:r w:rsidRPr="003076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заместитель председателя Общественного совета при Управлении Глеб Гриценко</w:t>
      </w:r>
      <w:r w:rsidR="00535922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 члены коллегии и руководители структурных подразделений Управления.</w:t>
      </w:r>
    </w:p>
    <w:p w:rsidR="00765675" w:rsidRDefault="00765675" w:rsidP="00A46F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В ходе заседания участники проинформированы </w:t>
      </w:r>
      <w:r w:rsidRPr="0076567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об основных итогах деятельности 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Управления </w:t>
      </w:r>
      <w:r w:rsidR="00400FA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Росреестра по Волгоградской области </w:t>
      </w:r>
      <w:r w:rsidR="00086C9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и </w:t>
      </w:r>
      <w:r w:rsidR="00400FA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ф</w:t>
      </w:r>
      <w:r w:rsidR="00086C9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илиала </w:t>
      </w:r>
      <w:r w:rsidR="00400FA0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ФГБУ «ФКП Росреестра» по Волгоградской области </w:t>
      </w:r>
      <w:r w:rsidRPr="0076567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по ключевым направлениям – это повышение качества оказания услуг, развитие электронного взаимодействия с получателями услуг, повышение профессионального уровня участников рынка недвижимости в целях минимизации решений о приостановлении или отказе учетно-регистрационных действий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и </w:t>
      </w:r>
      <w:r w:rsidRPr="0076567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приоритетны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х целях и задачах</w:t>
      </w:r>
      <w:r w:rsidRPr="0076567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на 2022 год.</w:t>
      </w:r>
    </w:p>
    <w:p w:rsidR="000B1EC8" w:rsidRPr="00A46F2F" w:rsidRDefault="000B1EC8" w:rsidP="00A46F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</w:pPr>
      <w:r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«Деятельность Управления Росреестра по Волгоградской области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br/>
        <w:t>в части достижения показателей нацелена на реализацию прав граждан, проживающих на территории региона, а именно: соблюдение</w:t>
      </w:r>
      <w:r w:rsidR="000D0233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требований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законодательства, реализация прав </w:t>
      </w:r>
      <w:r w:rsidR="000D0233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граждан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на имущество в рамках Закона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br/>
        <w:t xml:space="preserve">о выявлении правообладателей (№ 518-ФЗ) и «Гаражной амнистии»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br/>
        <w:t xml:space="preserve">(№ 79-ФЗ), сокращение сроков осуществления и приостановлений учетно-регистрационных действий, а также снижение административных барьеров» - </w:t>
      </w:r>
      <w:r w:rsidRPr="0009773E">
        <w:rPr>
          <w:rFonts w:ascii="Times New Roman" w:eastAsia="Times New Roman" w:hAnsi="Times New Roman" w:cs="Times New Roman"/>
          <w:iCs/>
          <w:color w:val="292C2F"/>
          <w:sz w:val="28"/>
          <w:szCs w:val="28"/>
          <w:lang w:eastAsia="ru-RU"/>
        </w:rPr>
        <w:t xml:space="preserve">отметила </w:t>
      </w:r>
      <w:r w:rsidRPr="0009773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руководитель Управления Росреестра по Волгоградской области </w:t>
      </w:r>
      <w:r w:rsidRPr="007E697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Наталья Сапега</w:t>
      </w:r>
      <w:r w:rsidRPr="0009773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.</w:t>
      </w:r>
      <w:r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Во взаимодействии с филиалом ФГБУ </w:t>
      </w:r>
      <w:r w:rsidR="001B27BE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br/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«ФКП Росреестра» по Волгоградской области у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далось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значительно снизить 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срок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и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осуществления учетно-регистрационных действий. Если в 2018 году средний срок осуществления учетно-регистрационных действий составлял 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lastRenderedPageBreak/>
        <w:t>8,3 рабочих дн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я, </w:t>
      </w:r>
      <w:r w:rsidR="00FB6046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то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н</w:t>
      </w:r>
      <w:r w:rsidR="00FB6046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а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начало 2022 </w:t>
      </w:r>
      <w:r w:rsidR="00FB6046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года 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этот показатель составляет </w:t>
      </w:r>
      <w:r w:rsidR="00230919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уже </w:t>
      </w:r>
      <w:r w:rsidR="001B27BE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br/>
      </w:r>
      <w:r w:rsidR="00230919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1,2</w:t>
      </w:r>
      <w:r w:rsidR="00CE363A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 рабочих дня</w:t>
      </w:r>
      <w:r w:rsidR="00931B8D" w:rsidRPr="00A46F2F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»</w:t>
      </w:r>
      <w:r w:rsidR="00340E9D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.</w:t>
      </w:r>
    </w:p>
    <w:p w:rsidR="00016F2E" w:rsidRPr="00016F2E" w:rsidRDefault="00D00905" w:rsidP="00667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D0090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Благодаря </w:t>
      </w:r>
      <w:r w:rsidR="00160D9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слаженной работе </w:t>
      </w:r>
      <w:r w:rsidRPr="00D0090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с профессиональными участниками рынка недвижимости – </w:t>
      </w:r>
      <w:r w:rsidR="006629B5" w:rsidRPr="00D0090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нотариусами,</w:t>
      </w:r>
      <w:r w:rsidR="006629B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Pr="00D0090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банками, застройщиками, региональными </w:t>
      </w:r>
      <w:r w:rsidRPr="00D00905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br/>
        <w:t xml:space="preserve">и местными органами власти – доля электронных обращений в Волгоградской </w:t>
      </w:r>
      <w:r w:rsidRPr="00160D9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области </w:t>
      </w:r>
      <w:r w:rsidRPr="00160D91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 xml:space="preserve">увеличилась на </w:t>
      </w:r>
      <w:r w:rsidR="00ED7A59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61</w:t>
      </w:r>
      <w:r w:rsidRPr="00160D91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%.</w:t>
      </w:r>
      <w:r w:rsidRPr="00160D91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</w:t>
      </w:r>
      <w:r w:rsidR="00016F2E" w:rsidRPr="00016F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риоритетом электронной регистрации для граждан является 70% от размера государственной пошлины, уст</w:t>
      </w:r>
      <w:r w:rsidR="00016F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а</w:t>
      </w:r>
      <w:r w:rsidR="00016F2E" w:rsidRPr="00016F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новленной Налоговы</w:t>
      </w:r>
      <w:r w:rsidR="00016F2E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м кодексом Российской Федерации, и срок - не более 1 суток.</w:t>
      </w:r>
    </w:p>
    <w:p w:rsidR="00202450" w:rsidRPr="00202450" w:rsidRDefault="00202450" w:rsidP="00DA48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6"/>
          <w:szCs w:val="28"/>
          <w:lang w:eastAsia="ru-RU"/>
        </w:rPr>
      </w:pPr>
    </w:p>
    <w:p w:rsidR="00DA48A4" w:rsidRDefault="00DA48A4" w:rsidP="00DA48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Председатель комитета по управлению государственным имуществом Волгоградской области </w:t>
      </w:r>
      <w:r w:rsidRPr="007E697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Екатерина Кульгускина</w:t>
      </w: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выразила благодарность Управлению за эффективную и слаженную работу: </w:t>
      </w:r>
      <w:r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>«Тесное сотрудничество при реализации федеральных законов, при организации работы по наполнению ЕГРН полными и точными сведениями и проведению комплексных кадастровых работ на территории региона, а также оперативное информационное взаимодействие позволяет решать все возникающие вопросы в режиме реального времени».</w:t>
      </w:r>
    </w:p>
    <w:p w:rsidR="00874E07" w:rsidRDefault="008D4FEC" w:rsidP="00A46F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оложительные результаты удалось достичь по социально-значим</w:t>
      </w:r>
      <w:r w:rsid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ому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="00DE070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национальному 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проект</w:t>
      </w:r>
      <w:r w:rsid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у 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«</w:t>
      </w:r>
      <w:r w:rsidR="00DE070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Жилье и городская среда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»</w:t>
      </w:r>
      <w:r w:rsid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. 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Совместно с </w:t>
      </w:r>
      <w:r w:rsidR="00DE070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региональной командой </w:t>
      </w:r>
      <w:r w:rsidR="00DF68F9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в 2021 году 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проведена системная работа по анализу эффективности использования земельных </w:t>
      </w:r>
      <w:r w:rsid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участков – в результате </w:t>
      </w:r>
      <w:r w:rsidR="00874E07" w:rsidRPr="00A46F2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выявлен</w:t>
      </w:r>
      <w:r w:rsidR="009868E8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о</w:t>
      </w:r>
      <w:r w:rsidR="00874E07" w:rsidRPr="00A46F2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 xml:space="preserve"> </w:t>
      </w:r>
      <w:r w:rsidR="009868E8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44</w:t>
      </w:r>
      <w:r w:rsidR="00874E07" w:rsidRPr="00A46F2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 xml:space="preserve"> </w:t>
      </w:r>
      <w:r w:rsidR="009868E8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земельных</w:t>
      </w:r>
      <w:r w:rsidR="00DF68F9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 xml:space="preserve"> </w:t>
      </w:r>
      <w:r w:rsidR="00874E07" w:rsidRPr="00A46F2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участк</w:t>
      </w:r>
      <w:r w:rsidR="009868E8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а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,</w:t>
      </w:r>
      <w:r w:rsidR="00DE070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площадью </w:t>
      </w:r>
      <w:r w:rsidR="009868E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742</w:t>
      </w:r>
      <w:r w:rsidR="00D95604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</w:t>
      </w:r>
      <w:r w:rsidR="00DE070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га,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пригодны</w:t>
      </w:r>
      <w:r w:rsidR="009868E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х</w:t>
      </w:r>
      <w:r w:rsidR="00874E07" w:rsidRPr="00874E07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для вовлечения в жилищное строительство</w:t>
      </w:r>
      <w:r w:rsidR="00DF68F9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. </w:t>
      </w:r>
    </w:p>
    <w:p w:rsidR="00400FA0" w:rsidRPr="00340E9D" w:rsidRDefault="00DA48A4" w:rsidP="00DA4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340E9D">
        <w:rPr>
          <w:rFonts w:ascii="Times New Roman" w:eastAsia="Times New Roman" w:hAnsi="Times New Roman" w:cs="Times New Roman"/>
          <w:i/>
          <w:color w:val="292C2F"/>
          <w:sz w:val="28"/>
          <w:szCs w:val="28"/>
          <w:lang w:eastAsia="ru-RU"/>
        </w:rPr>
        <w:t xml:space="preserve">«Достижение в 2021 году Управлением фактически всех базовых целевых показателей и положительная оценка деятельности Управления заявителями (99,9%) является очередным подтверждением качества и доступности государственных услуг. Росреестра в регионе» - </w:t>
      </w:r>
      <w:r w:rsidRPr="00340E9D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прокомментировал заместитель председателя Общественного совета при Управлении Росреестра по Волгоградской области </w:t>
      </w:r>
      <w:r w:rsidRPr="007E697F">
        <w:rPr>
          <w:rFonts w:ascii="Times New Roman" w:eastAsia="Times New Roman" w:hAnsi="Times New Roman" w:cs="Times New Roman"/>
          <w:b/>
          <w:color w:val="292C2F"/>
          <w:sz w:val="28"/>
          <w:szCs w:val="28"/>
          <w:lang w:eastAsia="ru-RU"/>
        </w:rPr>
        <w:t>Глеб Гриценко</w:t>
      </w:r>
      <w:r w:rsidRPr="00340E9D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.  </w:t>
      </w:r>
    </w:p>
    <w:p w:rsidR="00667257" w:rsidRPr="002640B8" w:rsidRDefault="00667257" w:rsidP="00A4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C2F"/>
          <w:sz w:val="20"/>
          <w:szCs w:val="28"/>
          <w:lang w:eastAsia="ru-RU"/>
        </w:rPr>
      </w:pPr>
    </w:p>
    <w:p w:rsidR="002011CB" w:rsidRDefault="000B1EC8" w:rsidP="00A46F2F">
      <w:pPr>
        <w:spacing w:line="240" w:lineRule="auto"/>
        <w:ind w:firstLine="709"/>
        <w:jc w:val="both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  <w:r w:rsidRPr="000B1EC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За безупречную службу и по итогам 2021 года </w:t>
      </w:r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пять</w:t>
      </w:r>
      <w:r w:rsidRPr="000B1EC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сотрудников </w:t>
      </w:r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Управления </w:t>
      </w:r>
      <w:r w:rsidRPr="000B1EC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были удостоены наградами ведомства.</w:t>
      </w:r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Кроме того, качественную работу сотрудников </w:t>
      </w:r>
      <w:r w:rsidR="0056604D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почетными грамотами </w:t>
      </w:r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отметили комитет по управлению </w:t>
      </w:r>
      <w:r w:rsidR="009868E8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государственным </w:t>
      </w:r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имуществом</w:t>
      </w:r>
      <w:bookmarkStart w:id="0" w:name="_GoBack"/>
      <w:bookmarkEnd w:id="0"/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Волгоградской области и </w:t>
      </w:r>
      <w:r w:rsidR="00EC31CC" w:rsidRPr="007E6F8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комитет строительств</w:t>
      </w:r>
      <w:r w:rsidR="007E6F83" w:rsidRPr="007E6F83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а</w:t>
      </w:r>
      <w:r w:rsidR="00EC31CC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 Волгоградской области.</w:t>
      </w:r>
      <w:r w:rsidR="002011CB" w:rsidRPr="002011CB">
        <w:rPr>
          <w:rFonts w:ascii="Arial" w:eastAsia="Times New Roman" w:hAnsi="Arial" w:cs="Arial"/>
          <w:color w:val="292C2F"/>
          <w:sz w:val="21"/>
          <w:szCs w:val="21"/>
          <w:lang w:eastAsia="ru-RU"/>
        </w:rPr>
        <w:t> </w:t>
      </w:r>
    </w:p>
    <w:p w:rsidR="00046B57" w:rsidRDefault="00046B57" w:rsidP="00A46F2F">
      <w:pPr>
        <w:spacing w:line="240" w:lineRule="auto"/>
        <w:ind w:firstLine="709"/>
        <w:jc w:val="both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7E697F" w:rsidRDefault="007E697F" w:rsidP="00A46F2F">
      <w:pPr>
        <w:spacing w:line="240" w:lineRule="auto"/>
        <w:ind w:firstLine="709"/>
        <w:jc w:val="both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7E697F" w:rsidRDefault="007E697F" w:rsidP="00A46F2F">
      <w:pPr>
        <w:spacing w:line="240" w:lineRule="auto"/>
        <w:ind w:firstLine="709"/>
        <w:jc w:val="both"/>
        <w:rPr>
          <w:rFonts w:ascii="Arial" w:eastAsia="Times New Roman" w:hAnsi="Arial" w:cs="Arial"/>
          <w:color w:val="292C2F"/>
          <w:sz w:val="21"/>
          <w:szCs w:val="21"/>
          <w:lang w:eastAsia="ru-RU"/>
        </w:rPr>
      </w:pPr>
    </w:p>
    <w:p w:rsidR="00046B57" w:rsidRPr="00914DA1" w:rsidRDefault="00046B57" w:rsidP="00046B5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A1">
        <w:rPr>
          <w:rFonts w:ascii="Times New Roman" w:hAnsi="Times New Roman" w:cs="Times New Roman"/>
          <w:sz w:val="24"/>
          <w:szCs w:val="24"/>
        </w:rPr>
        <w:t>С уважением,</w:t>
      </w:r>
    </w:p>
    <w:p w:rsidR="00046B57" w:rsidRPr="00914DA1" w:rsidRDefault="00046B57" w:rsidP="00046B5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A1">
        <w:rPr>
          <w:rFonts w:ascii="Times New Roman" w:hAnsi="Times New Roman" w:cs="Times New Roman"/>
          <w:sz w:val="24"/>
          <w:szCs w:val="24"/>
        </w:rPr>
        <w:t>Балановский Ян Олегович,</w:t>
      </w:r>
    </w:p>
    <w:p w:rsidR="00046B57" w:rsidRPr="00914DA1" w:rsidRDefault="00046B57" w:rsidP="00046B5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DA1">
        <w:rPr>
          <w:rFonts w:ascii="Times New Roman" w:hAnsi="Times New Roman" w:cs="Times New Roman"/>
          <w:sz w:val="24"/>
          <w:szCs w:val="24"/>
        </w:rPr>
        <w:t>Пресс-секретарь Управления Росреестра по Волгоградской области</w:t>
      </w:r>
    </w:p>
    <w:p w:rsidR="00046B57" w:rsidRPr="00914DA1" w:rsidRDefault="00046B57" w:rsidP="00046B5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DA1">
        <w:rPr>
          <w:rFonts w:ascii="Times New Roman" w:hAnsi="Times New Roman" w:cs="Times New Roman"/>
          <w:sz w:val="24"/>
          <w:szCs w:val="24"/>
          <w:lang w:val="en-US"/>
        </w:rPr>
        <w:t>Mob: +7(937) 531-22-98</w:t>
      </w:r>
    </w:p>
    <w:p w:rsidR="00046B57" w:rsidRPr="00667493" w:rsidRDefault="00046B57" w:rsidP="00046B57">
      <w:pPr>
        <w:spacing w:line="240" w:lineRule="auto"/>
        <w:jc w:val="both"/>
        <w:rPr>
          <w:lang w:val="en-US"/>
        </w:rPr>
      </w:pPr>
      <w:r w:rsidRPr="00914DA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914DA1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pressa@voru.ru</w:t>
        </w:r>
      </w:hyperlink>
    </w:p>
    <w:sectPr w:rsidR="00046B57" w:rsidRPr="00667493" w:rsidSect="000D023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DF" w:rsidRDefault="00AD09DF" w:rsidP="00C81582">
      <w:pPr>
        <w:spacing w:after="0" w:line="240" w:lineRule="auto"/>
      </w:pPr>
      <w:r>
        <w:separator/>
      </w:r>
    </w:p>
  </w:endnote>
  <w:endnote w:type="continuationSeparator" w:id="0">
    <w:p w:rsidR="00AD09DF" w:rsidRDefault="00AD09DF" w:rsidP="00C8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DF" w:rsidRDefault="00AD09DF" w:rsidP="00C81582">
      <w:pPr>
        <w:spacing w:after="0" w:line="240" w:lineRule="auto"/>
      </w:pPr>
      <w:r>
        <w:separator/>
      </w:r>
    </w:p>
  </w:footnote>
  <w:footnote w:type="continuationSeparator" w:id="0">
    <w:p w:rsidR="00AD09DF" w:rsidRDefault="00AD09DF" w:rsidP="00C8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739285"/>
      <w:docPartObj>
        <w:docPartGallery w:val="Page Numbers (Top of Page)"/>
        <w:docPartUnique/>
      </w:docPartObj>
    </w:sdtPr>
    <w:sdtEndPr/>
    <w:sdtContent>
      <w:p w:rsidR="00C81582" w:rsidRDefault="00C815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97F">
          <w:rPr>
            <w:noProof/>
          </w:rPr>
          <w:t>2</w:t>
        </w:r>
        <w:r>
          <w:fldChar w:fldCharType="end"/>
        </w:r>
      </w:p>
    </w:sdtContent>
  </w:sdt>
  <w:p w:rsidR="00C81582" w:rsidRDefault="00C815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3"/>
    <w:rsid w:val="00014857"/>
    <w:rsid w:val="00016F2E"/>
    <w:rsid w:val="00017088"/>
    <w:rsid w:val="00046B57"/>
    <w:rsid w:val="00086C97"/>
    <w:rsid w:val="0009773E"/>
    <w:rsid w:val="000B1EC8"/>
    <w:rsid w:val="000D0233"/>
    <w:rsid w:val="00160D91"/>
    <w:rsid w:val="001B27BE"/>
    <w:rsid w:val="002011CB"/>
    <w:rsid w:val="00202450"/>
    <w:rsid w:val="00230919"/>
    <w:rsid w:val="002640B8"/>
    <w:rsid w:val="0030762E"/>
    <w:rsid w:val="003356B3"/>
    <w:rsid w:val="00340E9D"/>
    <w:rsid w:val="00370139"/>
    <w:rsid w:val="00400FA0"/>
    <w:rsid w:val="00412F6B"/>
    <w:rsid w:val="00535922"/>
    <w:rsid w:val="0056604D"/>
    <w:rsid w:val="005E7557"/>
    <w:rsid w:val="006629B5"/>
    <w:rsid w:val="00667257"/>
    <w:rsid w:val="00667493"/>
    <w:rsid w:val="0068135F"/>
    <w:rsid w:val="006873C0"/>
    <w:rsid w:val="006C2CAB"/>
    <w:rsid w:val="0072470E"/>
    <w:rsid w:val="00765675"/>
    <w:rsid w:val="007E697F"/>
    <w:rsid w:val="007E6F83"/>
    <w:rsid w:val="00874E07"/>
    <w:rsid w:val="008C6F97"/>
    <w:rsid w:val="008D4FEC"/>
    <w:rsid w:val="00914DA1"/>
    <w:rsid w:val="00931B8D"/>
    <w:rsid w:val="009868E8"/>
    <w:rsid w:val="00A46F2F"/>
    <w:rsid w:val="00AD09DF"/>
    <w:rsid w:val="00C1404E"/>
    <w:rsid w:val="00C81582"/>
    <w:rsid w:val="00CE363A"/>
    <w:rsid w:val="00D00905"/>
    <w:rsid w:val="00D95604"/>
    <w:rsid w:val="00DA48A4"/>
    <w:rsid w:val="00DE070C"/>
    <w:rsid w:val="00DF68F9"/>
    <w:rsid w:val="00E42184"/>
    <w:rsid w:val="00EB5547"/>
    <w:rsid w:val="00EC31CC"/>
    <w:rsid w:val="00ED7A59"/>
    <w:rsid w:val="00EF6B62"/>
    <w:rsid w:val="00F11D1B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7ECD8-4846-4F83-B80F-40507FF4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582"/>
  </w:style>
  <w:style w:type="paragraph" w:styleId="a6">
    <w:name w:val="footer"/>
    <w:basedOn w:val="a"/>
    <w:link w:val="a7"/>
    <w:uiPriority w:val="99"/>
    <w:unhideWhenUsed/>
    <w:rsid w:val="00C8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582"/>
  </w:style>
  <w:style w:type="paragraph" w:styleId="a8">
    <w:name w:val="Balloon Text"/>
    <w:basedOn w:val="a"/>
    <w:link w:val="a9"/>
    <w:uiPriority w:val="99"/>
    <w:semiHidden/>
    <w:unhideWhenUsed/>
    <w:rsid w:val="00DE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0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46B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a@vor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Коломыцева Наталья Сергеевна</dc:creator>
  <cp:keywords/>
  <dc:description/>
  <cp:lastModifiedBy>Балановский Ян Олегович</cp:lastModifiedBy>
  <cp:revision>2</cp:revision>
  <cp:lastPrinted>2022-03-29T14:24:00Z</cp:lastPrinted>
  <dcterms:created xsi:type="dcterms:W3CDTF">2022-04-04T12:23:00Z</dcterms:created>
  <dcterms:modified xsi:type="dcterms:W3CDTF">2022-04-04T12:23:00Z</dcterms:modified>
</cp:coreProperties>
</file>