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left="210" w:hanging="0"/>
        <w:rPr>
          <w:rStyle w:val="Strong"/>
          <w:rFonts w:eastAsia="Calibri" w:eastAsiaTheme="minorHAnsi"/>
          <w:sz w:val="28"/>
          <w:szCs w:val="28"/>
          <w:shd w:fill="FFFFFF" w:val="clear"/>
          <w:lang w:eastAsia="en-US"/>
        </w:rPr>
      </w:pPr>
      <w:r>
        <w:rPr>
          <w:rFonts w:eastAsia="Calibri" w:eastAsiaTheme="minorHAnsi"/>
          <w:sz w:val="28"/>
          <w:szCs w:val="28"/>
          <w:shd w:fill="FFFFFF" w:val="clear"/>
          <w:lang w:eastAsia="en-US"/>
        </w:rPr>
      </w:r>
    </w:p>
    <w:p>
      <w:pPr>
        <w:pStyle w:val="Standard"/>
        <w:ind w:left="210" w:hanging="0"/>
        <w:jc w:val="center"/>
        <w:rPr>
          <w:rStyle w:val="Strong"/>
          <w:bCs w:val="false"/>
          <w:color w:val="000000"/>
          <w:sz w:val="28"/>
          <w:szCs w:val="28"/>
          <w:shd w:fill="FFFFFF" w:val="clear"/>
        </w:rPr>
      </w:pPr>
      <w:r>
        <w:rPr>
          <w:rStyle w:val="Strong"/>
          <w:bCs w:val="false"/>
          <w:color w:val="000000"/>
          <w:sz w:val="28"/>
          <w:szCs w:val="28"/>
          <w:shd w:fill="FFFFFF" w:val="clear"/>
        </w:rPr>
        <w:t>О выдаче электронных закладных рассказали в Волгоградском Росреестре</w:t>
      </w:r>
    </w:p>
    <w:p>
      <w:pPr>
        <w:pStyle w:val="Standard"/>
        <w:ind w:left="210" w:hanging="0"/>
        <w:jc w:val="center"/>
        <w:rPr>
          <w:sz w:val="28"/>
          <w:szCs w:val="28"/>
        </w:rPr>
      </w:pPr>
      <w:r>
        <w:rPr>
          <w:rStyle w:val="Strong"/>
          <w:bCs w:val="false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ind w:firstLine="708"/>
        <w:jc w:val="both"/>
        <w:rPr>
          <w:rStyle w:val="11pt"/>
          <w:rFonts w:ascii="Tinos" w:hAnsi="Tinos" w:eastAsia="Calibri" w:cs="Tinos" w:eastAsiaTheme="minorHAnsi"/>
          <w:b w:val="false"/>
          <w:bCs w:val="false"/>
          <w:color w:val="000000" w:themeColor="text1"/>
          <w:sz w:val="28"/>
          <w:szCs w:val="28"/>
        </w:rPr>
      </w:pPr>
      <w:r>
        <w:rPr>
          <w:rStyle w:val="11pt"/>
          <w:rFonts w:eastAsia="Calibri" w:cs="Tinos" w:ascii="Tinos" w:hAnsi="Tinos" w:eastAsiaTheme="minorHAnsi"/>
          <w:b w:val="false"/>
          <w:color w:val="000000" w:themeColor="text1"/>
          <w:sz w:val="28"/>
          <w:szCs w:val="28"/>
        </w:rPr>
        <w:t xml:space="preserve">В Call-центр Управления Росреестра по Волгоградской области поступают звонки по вопросу выдачи электронных закладных. </w:t>
      </w:r>
    </w:p>
    <w:p>
      <w:pPr>
        <w:pStyle w:val="Normal"/>
        <w:ind w:firstLine="708"/>
        <w:jc w:val="both"/>
        <w:rPr>
          <w:rStyle w:val="11pt"/>
          <w:rFonts w:ascii="Tinos" w:hAnsi="Tinos" w:eastAsia="Calibri" w:cs="Tinos" w:eastAsiaTheme="minorHAnsi"/>
          <w:b w:val="false"/>
          <w:bCs w:val="false"/>
          <w:color w:val="000000" w:themeColor="text1"/>
          <w:sz w:val="28"/>
          <w:szCs w:val="28"/>
        </w:rPr>
      </w:pPr>
      <w:r>
        <w:rPr>
          <w:rStyle w:val="11pt"/>
          <w:rFonts w:eastAsia="Calibri" w:cs="Tinos" w:ascii="Tinos" w:hAnsi="Tinos" w:eastAsiaTheme="minorHAnsi"/>
          <w:b w:val="false"/>
          <w:color w:val="000000" w:themeColor="text1"/>
          <w:sz w:val="28"/>
          <w:szCs w:val="28"/>
        </w:rPr>
        <w:t>В связи с этим, Управление разъясняет, что электронная закладная составляется посредством заполнения формы электронной закладной на едином портале государственных и муниципальных услуг и подписывается усиленной квали</w:t>
      </w:r>
      <w:bookmarkStart w:id="0" w:name="_GoBack"/>
      <w:bookmarkEnd w:id="0"/>
      <w:r>
        <w:rPr>
          <w:rStyle w:val="11pt"/>
          <w:rFonts w:eastAsia="Calibri" w:cs="Tinos" w:ascii="Tinos" w:hAnsi="Tinos" w:eastAsiaTheme="minorHAnsi"/>
          <w:b w:val="false"/>
          <w:color w:val="000000" w:themeColor="text1"/>
          <w:sz w:val="28"/>
          <w:szCs w:val="28"/>
        </w:rPr>
        <w:t>фицированной электронной подписью залогодателя и залогодержателя.</w:t>
      </w:r>
    </w:p>
    <w:p>
      <w:pPr>
        <w:pStyle w:val="Normal"/>
        <w:ind w:firstLine="708"/>
        <w:jc w:val="both"/>
        <w:rPr>
          <w:rStyle w:val="11pt"/>
          <w:rFonts w:ascii="Tinos" w:hAnsi="Tinos" w:eastAsia="Calibri" w:cs="Tinos" w:eastAsiaTheme="minorHAnsi"/>
          <w:b w:val="false"/>
          <w:bCs w:val="false"/>
          <w:color w:val="000000" w:themeColor="text1"/>
          <w:sz w:val="28"/>
          <w:szCs w:val="28"/>
        </w:rPr>
      </w:pPr>
      <w:r>
        <w:rPr>
          <w:rStyle w:val="11pt"/>
          <w:rFonts w:eastAsia="Calibri" w:cs="Tinos" w:ascii="Tinos" w:hAnsi="Tinos" w:eastAsiaTheme="minorHAnsi"/>
          <w:b w:val="false"/>
          <w:color w:val="000000" w:themeColor="text1"/>
          <w:sz w:val="28"/>
          <w:szCs w:val="28"/>
        </w:rPr>
        <w:t>Совместное заявление залогодателя и залогодержателя о выдаче электронной закладной представляется в орган регистрации прав в форме электронного документа.  В свою очередь орган регистрации прав обязан не позднее одного рабочего дня, следующего за днем подачи заявления о выдаче электронной закладной внести в регистрационную запись об ипотеке сведения об электронной закладной и подписывается усиленной квалифицированной электронной подписью. Так же вносится запись о депозитарии, в который такая закладная отправляется на хранение.</w:t>
      </w:r>
    </w:p>
    <w:p>
      <w:pPr>
        <w:pStyle w:val="Normal"/>
        <w:ind w:firstLine="708"/>
        <w:jc w:val="both"/>
        <w:rPr>
          <w:rStyle w:val="11pt"/>
          <w:rFonts w:ascii="Tinos" w:hAnsi="Tinos" w:eastAsia="Calibri" w:cs="Tinos" w:eastAsiaTheme="minorHAnsi"/>
          <w:bCs w:val="false"/>
          <w:color w:val="000000" w:themeColor="text1"/>
          <w:sz w:val="28"/>
          <w:szCs w:val="28"/>
        </w:rPr>
      </w:pPr>
      <w:r>
        <w:rPr>
          <w:rStyle w:val="11pt"/>
          <w:rFonts w:eastAsia="Calibri" w:cs="Tinos" w:ascii="Tinos" w:hAnsi="Tinos" w:eastAsiaTheme="minorHAnsi"/>
          <w:b w:val="false"/>
          <w:color w:val="000000" w:themeColor="text1"/>
          <w:sz w:val="28"/>
          <w:szCs w:val="28"/>
        </w:rPr>
        <w:t xml:space="preserve">Для получения более подробной информации обращаться по телефону Call-центра Управления: </w:t>
      </w:r>
      <w:r>
        <w:rPr>
          <w:rStyle w:val="11pt"/>
          <w:rFonts w:eastAsia="Calibri" w:cs="Tinos" w:ascii="Tinos" w:hAnsi="Tinos" w:eastAsiaTheme="minorHAnsi"/>
          <w:color w:val="000000" w:themeColor="text1"/>
          <w:sz w:val="28"/>
          <w:szCs w:val="28"/>
        </w:rPr>
        <w:t>8(8442) 33-37-85.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Application>LibreOffice/7.5.6.2$Linux_X86_64 LibreOffice_project/50$Build-2</Application>
  <AppVersion>15.0000</AppVersion>
  <Pages>1</Pages>
  <Words>149</Words>
  <Characters>1118</Characters>
  <CharactersWithSpaces>1260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2025-04-30T12:17:00Z</cp:lastPrinted>
  <dcterms:modified xsi:type="dcterms:W3CDTF">2025-09-17T07:55:00Z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