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9E3683" w:rsidRPr="007405FD" w:rsidRDefault="00FB2122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122">
        <w:rPr>
          <w:rFonts w:ascii="Times New Roman" w:hAnsi="Times New Roman" w:cs="Times New Roman"/>
          <w:b/>
          <w:sz w:val="28"/>
          <w:szCs w:val="28"/>
        </w:rPr>
        <w:t>Промежуточные результаты работы Управления Росреестра по Волгоградской области обсудили на очередном заседании коллегии</w:t>
      </w:r>
    </w:p>
    <w:p w:rsidR="00FA7193" w:rsidRDefault="00FA7193" w:rsidP="00FA71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2122" w:rsidRPr="00FB2122" w:rsidRDefault="00FB2122" w:rsidP="00FB212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>22 сентября 2023 года на очередном заседании коллегии Управления Росреестра по Волгоградской области подведены итоги работы Управления за 1 полугодие 2023 года и рассмотрены результаты достижения показателей эффективности, результативности и цифровизации деятельности, а также реализации государственной программы Российской Федерации «Национальная система пространственных данных».</w:t>
      </w:r>
    </w:p>
    <w:p w:rsidR="00FB2122" w:rsidRPr="00FB2122" w:rsidRDefault="00FB2122" w:rsidP="00FB21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2122" w:rsidRPr="00FB2122" w:rsidRDefault="00FB2122" w:rsidP="00FB212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заседания коллегии состоялось награждение сотрудников Управления. За безупречную и эффективную гражданскую служ</w:t>
      </w:r>
      <w:bookmarkStart w:id="0" w:name="_GoBack"/>
      <w:bookmarkEnd w:id="0"/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 2 специалиста Управления награждены Почетной грамотой и Благодарностью руководителя ведомства. </w:t>
      </w:r>
    </w:p>
    <w:p w:rsidR="00FB2122" w:rsidRPr="00FB2122" w:rsidRDefault="00FB2122" w:rsidP="00FB21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2122" w:rsidRPr="00FB2122" w:rsidRDefault="00FB2122" w:rsidP="00FB212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эффективное сотрудничество, активное взаимодействие и высокие результаты работы, направленные на повышение уровня удовлетворения граждан при получении государственных услуг и в связи с 15-летием со дня образования Росреестра 15 сотрудникам Управления вручены Почетные грамоты и Благодарности Губернатора Волгоградской области. </w:t>
      </w:r>
    </w:p>
    <w:p w:rsidR="00FB2122" w:rsidRPr="00FB2122" w:rsidRDefault="00FB2122" w:rsidP="00FB21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2122" w:rsidRPr="00FB2122" w:rsidRDefault="00FB2122" w:rsidP="00FB212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комитета по управлении государственным имуществом Волгоградской области </w:t>
      </w:r>
      <w:r w:rsidRPr="00FB2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Екатерина </w:t>
      </w:r>
      <w:proofErr w:type="spellStart"/>
      <w:r w:rsidRPr="00FB2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Кульгускина</w:t>
      </w:r>
      <w:proofErr w:type="spellEnd"/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пожелала коллективу Управления достижения новых вершин в профессиональной деятельности, благополучия и успехов.</w:t>
      </w:r>
    </w:p>
    <w:p w:rsidR="00FB2122" w:rsidRPr="00FB2122" w:rsidRDefault="00FB2122" w:rsidP="00FB21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2122" w:rsidRPr="00FB2122" w:rsidRDefault="00FB2122" w:rsidP="00FB212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торжественной обстановке коллектив Управления проводил на заслуженный отдых заместителя начальника отдела землеустройства, мониторинга земель и кадастровой оценки недвижимости </w:t>
      </w:r>
      <w:r w:rsidRPr="00FB2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Костенко Нину Александровну</w:t>
      </w: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которой было присвоено звание «Почетный работник Росреестра».</w:t>
      </w:r>
    </w:p>
    <w:p w:rsidR="00FB2122" w:rsidRPr="00FB2122" w:rsidRDefault="00FB2122" w:rsidP="00FB21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04712" w:rsidRDefault="00FB2122" w:rsidP="00FB212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Руководитель Управления </w:t>
      </w:r>
      <w:r w:rsidRPr="00FB2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Наталья </w:t>
      </w:r>
      <w:proofErr w:type="spellStart"/>
      <w:r w:rsidRPr="00FB2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Сапега</w:t>
      </w:r>
      <w:proofErr w:type="spellEnd"/>
      <w:r w:rsidRPr="00FB2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выразила благодарность Нине Александровне за высокий профессионализм и преданность делу, многолетний труд и большой вклад в развитие Управления.</w:t>
      </w:r>
    </w:p>
    <w:p w:rsidR="00FA7193" w:rsidRDefault="00FA71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A7193" w:rsidRPr="00655FED" w:rsidRDefault="00FA71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7FA1"/>
    <w:multiLevelType w:val="hybridMultilevel"/>
    <w:tmpl w:val="9A0C2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9E368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63B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7193"/>
    <w:rsid w:val="00FB212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2023-09-22T09:40:00Z</dcterms:created>
  <dcterms:modified xsi:type="dcterms:W3CDTF">2023-09-25T12:51:00Z</dcterms:modified>
</cp:coreProperties>
</file>