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CF" w:rsidRDefault="00A31DFB" w:rsidP="00E471C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br/>
      </w:r>
      <w:proofErr w:type="spellStart"/>
      <w:r w:rsidR="00E471CF" w:rsidRPr="0096647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="00E471CF" w:rsidRPr="0096647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полностью переходит на электронное взаимодействие с юридическими лицами</w:t>
      </w:r>
    </w:p>
    <w:p w:rsidR="00E471CF" w:rsidRPr="00966474" w:rsidRDefault="00E471CF" w:rsidP="00E471C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F71890" w:rsidRDefault="00E471CF" w:rsidP="00F7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 xml:space="preserve">С 1 марта 2025 года вступает в силу Федеральный закон от 26.12.2024 № 487-ФЗ «О внесении изменений в отдельные законодательные акты Российской Федерации», который определяет порядок электронного взаимодействия между </w:t>
      </w:r>
      <w:proofErr w:type="spellStart"/>
      <w:r w:rsidRPr="00966474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966474">
        <w:rPr>
          <w:rFonts w:ascii="Times New Roman" w:hAnsi="Times New Roman" w:cs="Times New Roman"/>
          <w:sz w:val="28"/>
          <w:szCs w:val="28"/>
        </w:rPr>
        <w:t xml:space="preserve"> и юридическими лицами. </w:t>
      </w:r>
      <w:proofErr w:type="spellStart"/>
      <w:r w:rsidRPr="0096647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66474">
        <w:rPr>
          <w:rFonts w:ascii="Times New Roman" w:hAnsi="Times New Roman" w:cs="Times New Roman"/>
          <w:sz w:val="28"/>
          <w:szCs w:val="28"/>
        </w:rPr>
        <w:t xml:space="preserve"> разработал </w:t>
      </w:r>
      <w:hyperlink r:id="rId6" w:history="1">
        <w:r w:rsidRPr="00966474">
          <w:rPr>
            <w:rStyle w:val="a6"/>
            <w:rFonts w:ascii="Times New Roman" w:hAnsi="Times New Roman" w:cs="Times New Roman"/>
            <w:sz w:val="28"/>
            <w:szCs w:val="28"/>
          </w:rPr>
          <w:t>методичку</w:t>
        </w:r>
      </w:hyperlink>
      <w:r w:rsidRPr="00966474">
        <w:rPr>
          <w:rFonts w:ascii="Times New Roman" w:hAnsi="Times New Roman" w:cs="Times New Roman"/>
          <w:sz w:val="28"/>
          <w:szCs w:val="28"/>
        </w:rPr>
        <w:t>, которая помож</w:t>
      </w:r>
      <w:r w:rsidR="00F71890">
        <w:rPr>
          <w:rFonts w:ascii="Times New Roman" w:hAnsi="Times New Roman" w:cs="Times New Roman"/>
          <w:sz w:val="28"/>
          <w:szCs w:val="28"/>
        </w:rPr>
        <w:t>ет разобраться во всех нюансах.</w:t>
      </w:r>
    </w:p>
    <w:p w:rsidR="00222D2C" w:rsidRDefault="00222D2C" w:rsidP="00F71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Согласно новым правилам, с 1 марта 2025 года 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Исключением 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(кроме договоров участия в долевом строительстве).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Возможность подачи в регистрирующий орган заявления на бумажном носителе сохранится до 1 января 2026 г. за рядом юридических лиц: крестьянскими (фермерскими) хозяйствами, садоводческими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Законом также установлено, что юридическое лицо вправе подать документы в регистрирующий орган на бумажном носителе при наличии временной технической невозможности обращения в электронной форме.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b/>
          <w:bCs/>
          <w:sz w:val="28"/>
          <w:szCs w:val="28"/>
        </w:rPr>
        <w:t>Регистрация договоров участия в долевом строительстве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Договоры участия в долевом строительстве предоставляются на государственную регистрацию только в форме электронных документов. Подписанный собственноручными подписями скан-образ бумажного договора не является электронным документом.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lastRenderedPageBreak/>
        <w:t xml:space="preserve">Закон также обязал застройщиков после подписания передаточного акта самостоятельно направлять в </w:t>
      </w:r>
      <w:proofErr w:type="spellStart"/>
      <w:r w:rsidRPr="0096647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66474">
        <w:rPr>
          <w:rFonts w:ascii="Times New Roman" w:hAnsi="Times New Roman" w:cs="Times New Roman"/>
          <w:sz w:val="28"/>
          <w:szCs w:val="28"/>
        </w:rPr>
        <w:t xml:space="preserve"> заявления и документы для государственной регистрации права собственности участника долевого строительства исключительно в электронной форме.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Таким образом, электронный формат взаимодействия застройщиков с регистрирующим органом будет обязательным.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После завершения процедуры регистрации застройщик должен передать участнику долевого строительства выписку из Единого государственного реестра недвижимости.</w:t>
      </w: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b/>
          <w:bCs/>
          <w:sz w:val="28"/>
          <w:szCs w:val="28"/>
        </w:rPr>
        <w:t xml:space="preserve">Способы подачи электронных документов в </w:t>
      </w:r>
      <w:proofErr w:type="spellStart"/>
      <w:r w:rsidRPr="00966474"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E471CF" w:rsidRPr="00966474" w:rsidRDefault="00E471CF" w:rsidP="00E4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Pr="00966474" w:rsidRDefault="00E471CF" w:rsidP="00E471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Личный кабинет на официальном сайте Росреестра;</w:t>
      </w:r>
    </w:p>
    <w:p w:rsidR="00E471CF" w:rsidRPr="00966474" w:rsidRDefault="00E471CF" w:rsidP="00E471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Сервис прямого доступа (СПД-3);</w:t>
      </w:r>
    </w:p>
    <w:p w:rsidR="00E471CF" w:rsidRPr="00966474" w:rsidRDefault="00E471CF" w:rsidP="00E471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 xml:space="preserve">Сервис взаимодействия с </w:t>
      </w:r>
      <w:proofErr w:type="spellStart"/>
      <w:r w:rsidRPr="00966474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966474">
        <w:rPr>
          <w:rFonts w:ascii="Times New Roman" w:hAnsi="Times New Roman" w:cs="Times New Roman"/>
          <w:sz w:val="28"/>
          <w:szCs w:val="28"/>
        </w:rPr>
        <w:t xml:space="preserve"> и Адаптер электронного взаимодействия (Адаптер);</w:t>
      </w:r>
    </w:p>
    <w:p w:rsidR="00E471CF" w:rsidRPr="00966474" w:rsidRDefault="00E471CF" w:rsidP="00E471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межведомственного электронного взаимодействия (СМЭВ);</w:t>
      </w:r>
    </w:p>
    <w:p w:rsidR="006546E1" w:rsidRDefault="00E471CF" w:rsidP="00E471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74">
        <w:rPr>
          <w:rFonts w:ascii="Times New Roman" w:hAnsi="Times New Roman" w:cs="Times New Roman"/>
          <w:sz w:val="28"/>
          <w:szCs w:val="28"/>
        </w:rPr>
        <w:t>Иные способы, предусмотренные пунктом 2 части 1 статьи 18 Федерального закона от 13.07.2</w:t>
      </w:r>
      <w:r>
        <w:rPr>
          <w:rFonts w:ascii="Times New Roman" w:hAnsi="Times New Roman" w:cs="Times New Roman"/>
          <w:sz w:val="28"/>
          <w:szCs w:val="28"/>
        </w:rPr>
        <w:t xml:space="preserve">015 № 218-ФЗ «О государственной </w:t>
      </w:r>
      <w:r w:rsidRPr="00966474">
        <w:rPr>
          <w:rFonts w:ascii="Times New Roman" w:hAnsi="Times New Roman" w:cs="Times New Roman"/>
          <w:sz w:val="28"/>
          <w:szCs w:val="28"/>
        </w:rPr>
        <w:t>регистрации недвижимости».</w:t>
      </w:r>
    </w:p>
    <w:p w:rsidR="006546E1" w:rsidRDefault="006546E1" w:rsidP="0065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1CF" w:rsidRPr="006546E1" w:rsidRDefault="00E471CF" w:rsidP="00654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E1">
        <w:rPr>
          <w:rFonts w:ascii="Times New Roman" w:hAnsi="Times New Roman"/>
          <w:i/>
          <w:sz w:val="28"/>
        </w:rPr>
        <w:t xml:space="preserve">«Новый закон исключает бумажный формат для юридических лиц, что позволит сократить сроки рассмотрения заявлений, и упростить взаимодействие с регистрирующим органом. Ознакомиться с возможными способами подачи документов, чтобы процесс перехода на электронный формат прошел максимально комфортно можно с помощью разработанных </w:t>
      </w:r>
      <w:hyperlink r:id="rId7" w:history="1">
        <w:r w:rsidR="00AB12E2" w:rsidRPr="00AB12E2">
          <w:rPr>
            <w:rStyle w:val="a6"/>
            <w:rFonts w:ascii="Times New Roman" w:hAnsi="Times New Roman" w:cs="Times New Roman"/>
            <w:i/>
            <w:sz w:val="28"/>
            <w:szCs w:val="28"/>
          </w:rPr>
          <w:t>методич</w:t>
        </w:r>
        <w:r w:rsidR="00AB12E2" w:rsidRPr="00AB12E2">
          <w:rPr>
            <w:rStyle w:val="a6"/>
            <w:rFonts w:ascii="Times New Roman" w:hAnsi="Times New Roman" w:cs="Times New Roman"/>
            <w:i/>
            <w:sz w:val="28"/>
            <w:szCs w:val="28"/>
          </w:rPr>
          <w:t>еских</w:t>
        </w:r>
      </w:hyperlink>
      <w:r w:rsidRPr="006546E1">
        <w:rPr>
          <w:rFonts w:ascii="Times New Roman" w:hAnsi="Times New Roman"/>
          <w:i/>
          <w:sz w:val="28"/>
        </w:rPr>
        <w:t xml:space="preserve"> рекомендаций»,</w:t>
      </w:r>
      <w:r w:rsidRPr="006546E1">
        <w:rPr>
          <w:rFonts w:ascii="Times New Roman" w:hAnsi="Times New Roman"/>
          <w:sz w:val="28"/>
        </w:rPr>
        <w:t xml:space="preserve"> - отметил </w:t>
      </w:r>
      <w:proofErr w:type="spellStart"/>
      <w:r w:rsidRPr="006546E1">
        <w:rPr>
          <w:rFonts w:ascii="Times New Roman" w:hAnsi="Times New Roman"/>
          <w:sz w:val="28"/>
        </w:rPr>
        <w:t>и.о</w:t>
      </w:r>
      <w:proofErr w:type="spellEnd"/>
      <w:r w:rsidRPr="006546E1">
        <w:rPr>
          <w:rFonts w:ascii="Times New Roman" w:hAnsi="Times New Roman"/>
          <w:sz w:val="28"/>
        </w:rPr>
        <w:t xml:space="preserve">. заместителя руководителя Управления </w:t>
      </w:r>
      <w:r w:rsidRPr="006546E1">
        <w:rPr>
          <w:rFonts w:ascii="Times New Roman" w:hAnsi="Times New Roman"/>
          <w:b/>
          <w:sz w:val="28"/>
        </w:rPr>
        <w:t xml:space="preserve">Дмитрий </w:t>
      </w:r>
      <w:proofErr w:type="spellStart"/>
      <w:r w:rsidRPr="006546E1">
        <w:rPr>
          <w:rFonts w:ascii="Times New Roman" w:hAnsi="Times New Roman"/>
          <w:b/>
          <w:sz w:val="28"/>
        </w:rPr>
        <w:t>Бабайцев</w:t>
      </w:r>
      <w:proofErr w:type="spellEnd"/>
      <w:r w:rsidRPr="006546E1">
        <w:rPr>
          <w:rFonts w:ascii="Times New Roman" w:hAnsi="Times New Roman"/>
          <w:b/>
          <w:sz w:val="28"/>
        </w:rPr>
        <w:t>.</w:t>
      </w:r>
    </w:p>
    <w:p w:rsidR="00DD68C4" w:rsidRDefault="00DD68C4" w:rsidP="00E471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DD6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F46"/>
    <w:multiLevelType w:val="multilevel"/>
    <w:tmpl w:val="A4C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D7B21"/>
    <w:rsid w:val="001E772A"/>
    <w:rsid w:val="001F7DE3"/>
    <w:rsid w:val="00200DF8"/>
    <w:rsid w:val="00203288"/>
    <w:rsid w:val="00204DE5"/>
    <w:rsid w:val="00207FC4"/>
    <w:rsid w:val="00211C4D"/>
    <w:rsid w:val="002151E4"/>
    <w:rsid w:val="00222D2C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6503E"/>
    <w:rsid w:val="002742EE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46E1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B12E2"/>
    <w:rsid w:val="00AC6BBA"/>
    <w:rsid w:val="00AD010D"/>
    <w:rsid w:val="00AD3FA6"/>
    <w:rsid w:val="00AD436E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1CE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68C4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471CF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890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F71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upload/Doc/informatsiya/%D0%AD%D0%BB%D0%B5%D0%BA%D1%82%D1%80%D0%BE%D0%BD%D0%BD%D0%BE%D0%B5%20%D0%B2%D0%B7%D0%B0%D0%B8%D0%BC%D0%BE%D0%B4%D0%B5%D0%B9%D1%81%D1%82%D0%B2%D0%B8%D0%B5%20%D0%A0%D0%BE%D1%81%D1%80%D0%B5%D0%B5%D1%81%D1%82%D1%80%D0%B0%20%D1%81%20%D1%8E%D1%80%D0%BB%D0%B8%D1%86%D0%B0%D0%BC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upload/Doc/informatsiya/%D0%AD%D0%BB%D0%B5%D0%BA%D1%82%D1%80%D0%BE%D0%BD%D0%BD%D0%BE%D0%B5%20%D0%B2%D0%B7%D0%B0%D0%B8%D0%BC%D0%BE%D0%B4%D0%B5%D0%B9%D1%81%D1%82%D0%B2%D0%B8%D0%B5%20%D0%A0%D0%BE%D1%81%D1%80%D0%B5%D0%B5%D1%81%D1%82%D1%80%D0%B0%20%D1%81%20%D1%8E%D1%80%D0%BB%D0%B8%D1%86%D0%B0%D0%BC%D0%B8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52</cp:revision>
  <cp:lastPrinted>2025-02-26T14:45:00Z</cp:lastPrinted>
  <dcterms:created xsi:type="dcterms:W3CDTF">2023-10-30T09:28:00Z</dcterms:created>
  <dcterms:modified xsi:type="dcterms:W3CDTF">2025-02-27T10:46:00Z</dcterms:modified>
</cp:coreProperties>
</file>