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A5C0C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A5C0C" w:rsidRPr="00FA5C0C" w:rsidRDefault="00FA5C0C" w:rsidP="00FA5C0C">
      <w:pPr>
        <w:keepNext w:val="0"/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A5C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Возврат документов, представленных для осуществления учетно-регистрационных действий без рассмотрения</w:t>
      </w:r>
    </w:p>
    <w:bookmarkEnd w:id="0"/>
    <w:p w:rsidR="00FA5C0C" w:rsidRPr="00FA5C0C" w:rsidRDefault="00FA5C0C" w:rsidP="00FA5C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C0C" w:rsidRPr="00FA5C0C" w:rsidRDefault="00FA5C0C" w:rsidP="00FA5C0C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C0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13.07.2015 N 218-ФЗ «О государственной регистрации недвижимости» (далее – Закон о недвижимости) установлены основания для возврата заявления и документов, представленных для осуществления государственного кадастрового учета и государственной регистрации прав, без рассмотрения.</w:t>
      </w:r>
    </w:p>
    <w:p w:rsidR="00FA5C0C" w:rsidRPr="00FA5C0C" w:rsidRDefault="00FA5C0C" w:rsidP="00FA5C0C">
      <w:pPr>
        <w:pStyle w:val="a9"/>
        <w:spacing w:before="0" w:beforeAutospacing="0" w:after="0" w:afterAutospacing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FA5C0C">
        <w:rPr>
          <w:color w:val="000000" w:themeColor="text1"/>
          <w:sz w:val="28"/>
          <w:szCs w:val="28"/>
        </w:rPr>
        <w:t>Заявление о государственном кадастровом учете и (или) государственной регистрации прав и документы, прилагаемые к нему, возвращаются без рассмотрения, если:</w:t>
      </w:r>
    </w:p>
    <w:p w:rsidR="00FA5C0C" w:rsidRPr="00FA5C0C" w:rsidRDefault="00FA5C0C" w:rsidP="00FA5C0C">
      <w:pPr>
        <w:pStyle w:val="a9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FA5C0C">
        <w:rPr>
          <w:color w:val="000000" w:themeColor="text1"/>
          <w:sz w:val="28"/>
          <w:szCs w:val="28"/>
        </w:rPr>
        <w:t>– заявление и документы, представленные в форме электронных документов, электронных образов, не соответствуют формату, установленному органом нормативно-правового регулирования;</w:t>
      </w:r>
    </w:p>
    <w:p w:rsidR="00FA5C0C" w:rsidRPr="00FA5C0C" w:rsidRDefault="00FA5C0C" w:rsidP="00FA5C0C">
      <w:pPr>
        <w:pStyle w:val="a9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shd w:val="clear" w:color="auto" w:fill="F2F2F2"/>
        </w:rPr>
      </w:pPr>
      <w:r w:rsidRPr="00FA5C0C">
        <w:rPr>
          <w:color w:val="000000" w:themeColor="text1"/>
          <w:sz w:val="28"/>
          <w:szCs w:val="28"/>
        </w:rPr>
        <w:t>– в представленных в бумажном виде документах имеются подчистки, приписки, зачеркнутые слова, надписи карандашом;</w:t>
      </w:r>
    </w:p>
    <w:p w:rsidR="00FA5C0C" w:rsidRPr="00FA5C0C" w:rsidRDefault="00FA5C0C" w:rsidP="00FA5C0C">
      <w:pPr>
        <w:pStyle w:val="a9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shd w:val="clear" w:color="auto" w:fill="F2F2F2"/>
        </w:rPr>
      </w:pPr>
      <w:r w:rsidRPr="00FA5C0C">
        <w:rPr>
          <w:color w:val="000000" w:themeColor="text1"/>
          <w:sz w:val="28"/>
          <w:szCs w:val="28"/>
        </w:rPr>
        <w:t>–        по истечении пяти дней с даты подачи заявления,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государственной регистрации прав и документ об уплате государственной пошлины не был представлен заявителем;</w:t>
      </w:r>
    </w:p>
    <w:p w:rsidR="00FA5C0C" w:rsidRPr="00FA5C0C" w:rsidRDefault="00FA5C0C" w:rsidP="00FA5C0C">
      <w:pPr>
        <w:pStyle w:val="a9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shd w:val="clear" w:color="auto" w:fill="F2F2F2"/>
        </w:rPr>
      </w:pPr>
      <w:r w:rsidRPr="00FA5C0C">
        <w:rPr>
          <w:color w:val="000000" w:themeColor="text1"/>
          <w:sz w:val="28"/>
          <w:szCs w:val="28"/>
        </w:rPr>
        <w:t>– в Едином государственном реестре недвижимости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 (его законного представителя) и заявление на государственную регистрацию прав представлено иным лицом;</w:t>
      </w:r>
    </w:p>
    <w:p w:rsidR="00FA5C0C" w:rsidRPr="00FA5C0C" w:rsidRDefault="00FA5C0C" w:rsidP="00FA5C0C">
      <w:pPr>
        <w:pStyle w:val="a9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shd w:val="clear" w:color="auto" w:fill="F2F2F2"/>
        </w:rPr>
      </w:pPr>
      <w:r w:rsidRPr="00FA5C0C">
        <w:rPr>
          <w:color w:val="000000" w:themeColor="text1"/>
          <w:sz w:val="28"/>
          <w:szCs w:val="28"/>
        </w:rPr>
        <w:t>– в заявлении о государственном кадастровом учете и (или) государственной регистрации прав отсутствует подпись заявителя.</w:t>
      </w:r>
    </w:p>
    <w:p w:rsidR="00FA5C0C" w:rsidRPr="00FA5C0C" w:rsidRDefault="00FA5C0C" w:rsidP="00FA5C0C">
      <w:pPr>
        <w:pStyle w:val="a9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FA5C0C">
        <w:rPr>
          <w:color w:val="000000" w:themeColor="text1"/>
          <w:sz w:val="28"/>
          <w:szCs w:val="28"/>
        </w:rPr>
        <w:t>         Возврат прилагаемых к заявлению о государственном кадастровом учете и (или)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документов. Указанные документы возвращаются заявителю тем же способом, которым они были представлены. В случае, если заявление о государственном кадастровом учете и (или) государственной регистрации прав и прилагаемые к нему документы представлены в форме электронных документов и (или) электронных образов документов посредством отправления в электронной форме, орган регистрации прав направляет заявителю только уведомление о возврате таких документов без осуществления государственного кадастрового учета и (или) государственной регистрации прав.</w:t>
      </w: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2021-09-23T07:19:00Z</dcterms:created>
  <dcterms:modified xsi:type="dcterms:W3CDTF">2021-09-23T07:19:00Z</dcterms:modified>
</cp:coreProperties>
</file>