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96B3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А Д М И Н И С Т Р А Ц И Я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ЗАПЛАВНЕНСКОГО СЕЛЬ</w:t>
      </w:r>
      <w:r>
        <w:rPr>
          <w:rFonts w:ascii="Arial" w:hAnsi="Arial"/>
          <w:b w:val="1"/>
          <w:sz w:val="24"/>
        </w:rPr>
        <w:t>СКОГО ПОСЕЛЕНИЯ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ЛЕНИНСКОГО МУНИЦИПАЛЬНОГО РАЙОНА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ВОЛГОГРАДСКОЙ ОБЛАСТИ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ПОСТАНОВЛЕНИЕ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uppressAutoHyphens w:val="0"/>
        <w:spacing w:lineRule="auto" w:line="240" w:after="0" w:beforeAutospacing="0" w:afterAutospacing="0"/>
        <w:ind w:firstLine="567"/>
        <w:rPr>
          <w:rFonts w:ascii="Arial" w:hAnsi="Arial"/>
          <w:sz w:val="24"/>
        </w:rPr>
      </w:pPr>
      <w:bookmarkStart w:id="0" w:name="_Hlk175731150"/>
      <w:r>
        <w:rPr>
          <w:rFonts w:ascii="Arial" w:hAnsi="Arial"/>
          <w:sz w:val="24"/>
        </w:rPr>
        <w:t xml:space="preserve">от  27.12.2024 г.</w:t>
      </w:r>
      <w:bookmarkEnd w:id="0"/>
      <w:r>
        <w:rPr>
          <w:rFonts w:ascii="Arial" w:hAnsi="Arial"/>
          <w:sz w:val="24"/>
        </w:rPr>
        <w:t xml:space="preserve">       №140 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hd w:val="clear" w:fill="FFFFFF"/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О внесении изменений в постановление администрации Заплавненского сельского поселения от 27.10.2021 г. №86 «Об утверждении муниципальной программы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>
      <w:pPr>
        <w:tabs>
          <w:tab w:val="left" w:pos="0" w:leader="none"/>
        </w:tabs>
        <w:suppressAutoHyphens w:val="0"/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>
      <w:pPr>
        <w:tabs>
          <w:tab w:val="left" w:pos="0" w:leader="none"/>
        </w:tabs>
        <w:suppressAutoHyphens w:val="0"/>
        <w:spacing w:lineRule="auto" w:line="240" w:after="0" w:beforeAutospacing="0" w:afterAutospacing="0"/>
        <w:jc w:val="both"/>
        <w:rPr>
          <w:rFonts w:ascii="Arial" w:hAnsi="Arial"/>
          <w:sz w:val="24"/>
        </w:rPr>
      </w:pPr>
    </w:p>
    <w:p>
      <w:pPr>
        <w:tabs>
          <w:tab w:val="left" w:pos="0" w:leader="none"/>
        </w:tabs>
        <w:suppressAutoHyphens w:val="0"/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>
      <w:pPr>
        <w:tabs>
          <w:tab w:val="left" w:pos="0" w:leader="none"/>
        </w:tabs>
        <w:suppressAutoHyphens w:val="0"/>
        <w:spacing w:lineRule="auto" w:line="240" w:after="0" w:beforeAutospacing="0" w:afterAutospacing="0"/>
        <w:jc w:val="both"/>
        <w:rPr>
          <w:rFonts w:ascii="Arial" w:hAnsi="Arial"/>
          <w:sz w:val="24"/>
        </w:rPr>
      </w:pPr>
    </w:p>
    <w:p>
      <w:pPr>
        <w:tabs>
          <w:tab w:val="left" w:pos="0" w:leader="none"/>
        </w:tabs>
        <w:suppressAutoHyphens w:val="0"/>
        <w:spacing w:lineRule="auto" w:line="240"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ПОСТАНОВЛЯЕТ: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after="0" w:beforeAutospacing="0" w:afterAutospacing="0"/>
        <w:ind w:firstLine="540"/>
        <w:jc w:val="both"/>
        <w:rPr>
          <w:rFonts w:ascii="Arial" w:hAnsi="Arial"/>
          <w:sz w:val="24"/>
        </w:rPr>
      </w:pPr>
    </w:p>
    <w:p>
      <w:pPr>
        <w:suppressAutoHyphens w:val="0"/>
        <w:spacing w:lineRule="auto" w:line="240" w:after="0" w:beforeAutospacing="0" w:afterAutospacing="0"/>
        <w:ind w:left="284"/>
        <w:jc w:val="both"/>
        <w:rPr>
          <w:rFonts w:ascii="Arial" w:hAnsi="Arial"/>
          <w:sz w:val="24"/>
        </w:rPr>
      </w:pPr>
    </w:p>
    <w:p>
      <w:pPr>
        <w:pStyle w:val="P1"/>
        <w:numPr>
          <w:ilvl w:val="0"/>
          <w:numId w:val="2"/>
        </w:numPr>
        <w:spacing w:after="0" w:beforeAutospacing="0" w:afterAutospacing="0"/>
        <w:ind w:hanging="284" w:left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Внести в муниципальную программу 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 утвержденную постановлением администрации Заплавненского сельского поселения от 27.10.2021 № 86  следующие изменения:</w:t>
      </w:r>
    </w:p>
    <w:p>
      <w:pPr>
        <w:spacing w:lineRule="auto" w:line="240" w:after="0" w:beforeAutospacing="0" w:afterAutospacing="0"/>
        <w:ind w:firstLine="708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1.1. В паспорте муниципальной программы  Заплавненского сельского поселения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области»,  пункт «Сроки и этапы реализации программы (подпрограммы)» изложить в следующей  редакции: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«2022– 2027 годы. Программа реализуется в один этап 2022-2027 годы».</w:t>
      </w:r>
    </w:p>
    <w:p>
      <w:pPr>
        <w:spacing w:lineRule="auto" w:line="240" w:after="0" w:beforeAutospacing="0" w:afterAutospacing="0"/>
        <w:ind w:firstLine="708" w:left="95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1.2. </w:t>
      </w:r>
      <w:bookmarkStart w:id="1" w:name="_Hlk177466567"/>
      <w:r>
        <w:rPr>
          <w:rFonts w:ascii="Arial" w:hAnsi="Arial"/>
          <w:sz w:val="24"/>
        </w:rPr>
        <w:t xml:space="preserve">В паспорте муниципальной программы  Заплавненского сельского поселения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области»,  пункт «Объемы и источники финансирования программы (подпрограммы)» изложить в следующей  редакции: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«Общий объём финансирования программы  из бюджета поселения на планируемые  2022-2027 годы составит  510,10  тысяч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В том числе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2022 год -  0,1 тысячи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2023 год -  498,0 тысячи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2024 год – 3,0 тысячи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2025 год -  3,0 тысяч 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bookmarkStart w:id="2" w:name="_Hlk177466732"/>
      <w:r>
        <w:rPr>
          <w:rFonts w:ascii="Arial" w:hAnsi="Arial"/>
          <w:sz w:val="24"/>
        </w:rPr>
        <w:t xml:space="preserve">2026 год – 3,0 тысяч 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2027 год – 3,00 тысяч рублей.</w:t>
      </w:r>
    </w:p>
    <w:p>
      <w:pPr>
        <w:spacing w:lineRule="auto" w:line="240" w:after="0" w:beforeAutospacing="0" w:afterAutospacing="0"/>
        <w:jc w:val="both"/>
        <w:outlineLvl w:val="0"/>
        <w:rPr>
          <w:rFonts w:ascii="Arial" w:hAnsi="Arial"/>
          <w:sz w:val="24"/>
        </w:rPr>
      </w:pPr>
      <w:bookmarkEnd w:id="2"/>
      <w:r>
        <w:rPr>
          <w:rFonts w:ascii="Arial" w:hAnsi="Arial"/>
          <w:sz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год».</w:t>
      </w:r>
    </w:p>
    <w:p>
      <w:pPr>
        <w:spacing w:lineRule="auto" w:line="240" w:after="0" w:beforeAutospacing="0" w:afterAutospacing="0"/>
        <w:jc w:val="both"/>
        <w:outlineLvl w:val="0"/>
        <w:rPr>
          <w:rFonts w:ascii="Arial" w:hAnsi="Arial"/>
          <w:sz w:val="24"/>
        </w:rPr>
      </w:pPr>
      <w:bookmarkEnd w:id="1"/>
    </w:p>
    <w:p>
      <w:pPr>
        <w:spacing w:lineRule="auto" w:line="240" w:after="0" w:beforeAutospacing="0" w:afterAutospacing="0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1.2.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>
      <w:pPr>
        <w:shd w:val="clear" w:fill="FFFFFF"/>
        <w:spacing w:lineRule="auto" w:line="240" w:after="0" w:beforeAutospacing="0" w:afterAutospacing="0"/>
        <w:ind w:firstLine="567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«</w:t>
      </w:r>
      <w:r>
        <w:rPr>
          <w:rFonts w:ascii="Arial" w:hAnsi="Arial"/>
          <w:b w:val="1"/>
          <w:sz w:val="24"/>
        </w:rPr>
        <w:t>5.Обоснование объема финансовых ресурсов, необходимых для реализации муниципальной программы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b w:val="1"/>
          <w:color w:val="000000"/>
          <w:sz w:val="24"/>
          <w:u w:val="single"/>
        </w:rPr>
      </w:pP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Общий объём финансирования программы  из бюджета поселения на планируемые  2022-2027 годы составит  510,10  тысяч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В том числе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2022 год -  0,1 тысячи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2023 год -  498,0 тысячи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2024 год – 3,0 тысячи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2025 год -  3,0 тысяч 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2026 год – 3,0 тысяч  рублей.</w:t>
      </w:r>
    </w:p>
    <w:p>
      <w:pPr>
        <w:pStyle w:val="P1"/>
        <w:spacing w:after="0" w:beforeAutospacing="0" w:afterAutospacing="0"/>
        <w:ind w:left="95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2027 год – 3,00 тысяч рублей </w:t>
      </w:r>
    </w:p>
    <w:p>
      <w:pPr>
        <w:pStyle w:val="P1"/>
        <w:spacing w:after="0" w:beforeAutospacing="0" w:afterAutospacing="0"/>
        <w:ind w:left="95"/>
        <w:rPr>
          <w:rFonts w:ascii="Arial" w:hAnsi="Arial"/>
          <w:sz w:val="24"/>
        </w:rPr>
      </w:pPr>
      <w:r>
        <w:rPr>
          <w:rFonts w:ascii="Arial" w:hAnsi="Arial"/>
          <w:sz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pStyle w:val="P1"/>
        <w:spacing w:after="0" w:beforeAutospacing="0" w:afterAutospacing="0"/>
        <w:ind w:firstLine="708" w:left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>
      <w:pPr>
        <w:spacing w:lineRule="auto" w:line="240" w:after="0" w:beforeAutospacing="0" w:afterAutospacing="0"/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1.3. Форма №1, №2, №3 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  изложить в следующей редакции:</w:t>
      </w:r>
    </w:p>
    <w:p>
      <w:pPr>
        <w:spacing w:lineRule="auto" w:line="240" w:after="0" w:beforeAutospacing="0" w:afterAutospacing="0"/>
        <w:jc w:val="both"/>
        <w:outlineLvl w:val="0"/>
        <w:rPr>
          <w:rFonts w:ascii="Arial" w:hAnsi="Arial"/>
          <w:sz w:val="24"/>
        </w:rPr>
      </w:pPr>
    </w:p>
    <w:p>
      <w:pPr>
        <w:pStyle w:val="P1"/>
        <w:spacing w:after="0" w:beforeAutospacing="0" w:afterAutospacing="0"/>
        <w:ind w:left="709"/>
        <w:jc w:val="both"/>
        <w:rPr>
          <w:rFonts w:ascii="Arial" w:hAnsi="Arial"/>
          <w:sz w:val="24"/>
        </w:rPr>
      </w:pPr>
    </w:p>
    <w:p>
      <w:pPr>
        <w:pStyle w:val="P1"/>
        <w:spacing w:after="0" w:beforeAutospacing="0" w:afterAutospacing="0"/>
        <w:ind w:left="709"/>
        <w:jc w:val="both"/>
        <w:rPr>
          <w:rFonts w:ascii="Arial" w:hAnsi="Arial"/>
          <w:sz w:val="24"/>
        </w:rPr>
      </w:pPr>
    </w:p>
    <w:p>
      <w:pPr>
        <w:pStyle w:val="P1"/>
        <w:spacing w:after="0" w:beforeAutospacing="0" w:afterAutospacing="0"/>
        <w:ind w:left="709"/>
        <w:jc w:val="both"/>
        <w:rPr>
          <w:rFonts w:ascii="Arial" w:hAnsi="Arial"/>
          <w:sz w:val="24"/>
        </w:rPr>
      </w:pPr>
    </w:p>
    <w:p>
      <w:pPr>
        <w:pStyle w:val="P1"/>
        <w:spacing w:after="0" w:beforeAutospacing="0" w:afterAutospacing="0"/>
        <w:ind w:left="709"/>
        <w:jc w:val="both"/>
        <w:rPr>
          <w:rFonts w:ascii="Arial" w:hAnsi="Arial"/>
          <w:sz w:val="24"/>
        </w:rPr>
      </w:pPr>
    </w:p>
    <w:p>
      <w:pPr>
        <w:pStyle w:val="P1"/>
        <w:spacing w:after="0" w:beforeAutospacing="0" w:afterAutospacing="0"/>
        <w:ind w:left="709"/>
        <w:jc w:val="both"/>
        <w:rPr>
          <w:rFonts w:ascii="Arial" w:hAnsi="Arial"/>
          <w:sz w:val="24"/>
        </w:rPr>
        <w:sectPr>
          <w:type w:val="nextPage"/>
          <w:pgSz w:w="11906" w:h="16838" w:code="9"/>
          <w:pgMar w:left="1276" w:right="709" w:top="992" w:bottom="851" w:header="709" w:footer="709" w:gutter="0"/>
        </w:sectPr>
      </w:pPr>
    </w:p>
    <w:p>
      <w:pPr>
        <w:ind w:left="8647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ФОРМА 1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spacing w:lineRule="auto" w:line="240" w:after="0" w:beforeAutospacing="0" w:afterAutospacing="0"/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tbl>
      <w:tblPr>
        <w:tblW w:w="1541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760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4996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ind w:firstLine="286" w:left="-28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целевого показателя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Единица измерения</w:t>
            </w:r>
          </w:p>
        </w:tc>
        <w:tc>
          <w:tcPr>
            <w:tcW w:w="8192" w:type="dxa"/>
            <w:gridSpan w:val="6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Значения целевых показателей</w:t>
            </w:r>
          </w:p>
        </w:tc>
      </w:tr>
      <w:tr>
        <w:trPr>
          <w:trHeight w:hRule="atLeast" w:val="471"/>
        </w:trPr>
        <w:tc>
          <w:tcPr>
            <w:tcW w:w="760" w:type="dxa"/>
            <w:vMerge w:val="continue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996" w:type="dxa"/>
            <w:vMerge w:val="continue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 год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 год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 год</w:t>
            </w:r>
          </w:p>
        </w:tc>
        <w:tc>
          <w:tcPr>
            <w:tcW w:w="141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 год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2026 год</w:t>
            </w:r>
          </w:p>
        </w:tc>
        <w:tc>
          <w:tcPr>
            <w:tcW w:w="138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2027 год</w:t>
            </w:r>
          </w:p>
        </w:tc>
      </w:tr>
      <w:t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3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</w:tr>
      <w:tr>
        <w:tc>
          <w:tcPr>
            <w:tcW w:w="15417" w:type="dxa"/>
            <w:gridSpan w:val="9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</w:t>
            </w:r>
            <w:r>
              <w:rPr>
                <w:rFonts w:ascii="Arial" w:hAnsi="Arial"/>
                <w:color w:val="000000"/>
                <w:sz w:val="24"/>
              </w:rPr>
              <w:t xml:space="preserve"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>
        <w:trPr>
          <w:trHeight w:hRule="atLeast" w:val="980"/>
        </w:trP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uppressAutoHyphens w:val="0"/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uppressAutoHyphens w:val="0"/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388" w:type="dxa"/>
            <w:vAlign w:val="center"/>
          </w:tcPr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</w:p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количество изготовленной и розданной печатной продукции по вопросам профилактики терроризма;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3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uppressAutoHyphens w:val="0"/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uppressAutoHyphens w:val="0"/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388" w:type="dxa"/>
            <w:vAlign w:val="center"/>
          </w:tcPr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</w:p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</w:tr>
    </w:tbl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  <w:sz w:val="24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  <w:sz w:val="24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ФОРМА 2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tbl>
      <w:tblPr>
        <w:tblW w:w="15622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539"/>
        </w:trPr>
        <w:tc>
          <w:tcPr>
            <w:tcW w:w="492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финансирования, рублей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Непосредственные результаты </w:t>
            </w:r>
          </w:p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плановые сроки реализации мероприятия</w:t>
            </w:r>
          </w:p>
        </w:tc>
      </w:tr>
      <w:tr>
        <w:trPr>
          <w:trHeight w:hRule="atLeast" w:val="1154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Внебюджетные средства</w:t>
            </w:r>
          </w:p>
        </w:tc>
        <w:tc>
          <w:tcPr>
            <w:tcW w:w="1559" w:type="dxa"/>
            <w:vMerge w:val="continue"/>
          </w:tcPr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51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ind w:left="-33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Изготовление памяток по противодействию терроризму   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5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100,00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профилактика терроризма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течении финансового года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1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5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498 000,00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498 000,00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2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5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2026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56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2027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890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 в т.ч.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2022-2027 годы</w:t>
            </w:r>
          </w:p>
        </w:tc>
        <w:tc>
          <w:tcPr>
            <w:tcW w:w="1560" w:type="dxa"/>
            <w:vAlign w:val="center"/>
          </w:tcPr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510 100,00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</w:tcPr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510 100,00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ФОРМА 3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РЕСУРСНОЕ ОБЕСПЕЧЕНИЕ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муниципальной программы Заплавненского сельского поселения Ленинского муниципального района Волгоградской области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Внебюджетные средства</w:t>
            </w:r>
          </w:p>
        </w:tc>
      </w:tr>
      <w:tr>
        <w:trPr>
          <w:trHeight w:hRule="atLeast" w:val="451"/>
        </w:trPr>
        <w:tc>
          <w:tcPr>
            <w:tcW w:w="3192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ind w:left="-142" w:right="-14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459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498 000,00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498 000,00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425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457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2137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407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2026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407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2027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c>
          <w:tcPr>
            <w:tcW w:w="3192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2022-2027 годы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510 100,00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  <w:vAlign w:val="center"/>
          </w:tcPr>
          <w:p>
            <w:pPr>
              <w:spacing w:lineRule="auto" w:line="240" w:after="0" w:beforeAutospacing="0" w:afterAutospacing="0"/>
              <w:ind w:right="-1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510 100,00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</w:tbl>
    <w:p>
      <w:pPr>
        <w:widowControl w:val="0"/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  <w:tab/>
        <w:t>Опубликовать настоящее постановление на официальном сайте Администрации Заплавненского сельского поселения.</w:t>
      </w:r>
    </w:p>
    <w:p>
      <w:pPr>
        <w:widowControl w:val="0"/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</w:t>
        <w:tab/>
        <w:t>Контроль за исполнением настоящего постановления оставляю за собой.</w:t>
      </w:r>
    </w:p>
    <w:p>
      <w:pPr>
        <w:widowControl w:val="0"/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widowControl w:val="0"/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Глава Заплавненского </w:t>
      </w:r>
    </w:p>
    <w:p>
      <w:pPr>
        <w:widowControl w:val="0"/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сельского поселения                                                                                          А.В. Юдин               </w:t>
      </w:r>
    </w:p>
    <w:p>
      <w:pPr>
        <w:widowControl w:val="0"/>
        <w:spacing w:lineRule="auto" w:line="240" w:after="0" w:beforeAutospacing="0" w:afterAutospacing="0"/>
        <w:rPr>
          <w:rFonts w:ascii="Arial" w:hAnsi="Arial"/>
          <w:sz w:val="24"/>
        </w:rPr>
        <w:sectPr>
          <w:type w:val="nextPage"/>
          <w:pgSz w:w="16838" w:h="11906" w:code="9" w:orient="landscape"/>
          <w:pgMar w:left="851" w:right="992" w:top="567" w:bottom="142" w:header="709" w:footer="709" w:gutter="0"/>
        </w:sectPr>
      </w:pPr>
    </w:p>
    <w:p>
      <w:pPr>
        <w:spacing w:lineRule="auto" w:line="240"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Приложение</w:t>
      </w:r>
    </w:p>
    <w:p>
      <w:pPr>
        <w:spacing w:lineRule="auto" w:line="240"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к постановлению администрации</w:t>
      </w:r>
    </w:p>
    <w:p>
      <w:pPr>
        <w:spacing w:lineRule="auto" w:line="240"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Заплавненского  сельского поселения</w:t>
      </w:r>
    </w:p>
    <w:p>
      <w:pPr>
        <w:spacing w:lineRule="auto" w:line="240"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 27.10.2021 №86 </w:t>
      </w:r>
    </w:p>
    <w:p>
      <w:pPr>
        <w:spacing w:lineRule="auto" w:line="240"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(в редакции постановления №188 от 30.12.2023 г,</w:t>
      </w:r>
    </w:p>
    <w:p>
      <w:pPr>
        <w:spacing w:lineRule="auto" w:line="240"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№89 от 30.10.2023 г., №117 от 22.12.2023 г, №10 от 16.01.2024 г.,</w:t>
      </w:r>
    </w:p>
    <w:p>
      <w:pPr>
        <w:spacing w:lineRule="auto" w:line="240"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№53</w:t>
      </w:r>
      <w:r>
        <w:t xml:space="preserve"> </w:t>
      </w:r>
      <w:r>
        <w:rPr>
          <w:rFonts w:ascii="Arial" w:hAnsi="Arial"/>
          <w:sz w:val="24"/>
        </w:rPr>
        <w:t xml:space="preserve">от 17.06.2024 г., №140 от 27.12.2024 г.)  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Паспорт</w:t>
      </w:r>
    </w:p>
    <w:p>
      <w:pPr>
        <w:suppressAutoHyphens w:val="0"/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 «Мероприятия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по профилактике терроризма и экстремизма на территории Заплавненского сельского поселения Ленинского муниципального района Волгоградской области 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</w:p>
    <w:tbl>
      <w:tblPr>
        <w:tblW w:w="5000" w:type="pct"/>
        <w:jc w:val="center"/>
        <w:tblCellSpacing w:w="0" w:type="dxa"/>
        <w:tblBorders>
          <w:top w:val="single" w:sz="2" w:space="0" w:shadow="0" w:frame="0" w:color="A9A9A9"/>
          <w:left w:val="single" w:sz="2" w:space="0" w:shadow="0" w:frame="0" w:color="A9A9A9"/>
          <w:bottom w:val="single" w:sz="6" w:space="0" w:shadow="0" w:frame="0" w:color="A9A9A9"/>
          <w:right w:val="single" w:sz="6" w:space="0" w:shadow="0" w:frame="0" w:color="A9A9A9"/>
          <w:insideH w:val="single" w:sz="6" w:space="0" w:shadow="0" w:frame="0" w:color="A9A9A9"/>
          <w:insideV w:val="single" w:sz="6" w:space="0" w:shadow="0" w:frame="0" w:color="A9A9A9"/>
        </w:tblBorders>
        <w:tblCellMar>
          <w:left w:w="0" w:type="dxa"/>
          <w:right w:w="0" w:type="dxa"/>
        </w:tblCellMar>
      </w:tblPr>
      <w:tblGrid/>
      <w:tr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shadow="0" w:fram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shadow="0" w:fram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Учреждения и организации Заплавненского сельского поселения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  ---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информирование населения Заплавненского сельского поселения по вопросам противодействия терроризму и экстремизму;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недопущение наличия свастики и иных элементов экстремистской направленности на объектах сельской инфраструктуры;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1) 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2)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3) количество изготовленной и розданной печатной продукции по вопросам профилактики терроризма;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4) 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bookmarkStart w:id="3" w:name="_Hlk177466595"/>
            <w:r>
              <w:rPr>
                <w:rFonts w:ascii="Arial" w:hAnsi="Arial"/>
                <w:sz w:val="24"/>
              </w:rPr>
              <w:t>Сроки и этапы реализации программы (подпрограммы)</w:t>
            </w:r>
            <w:bookmarkEnd w:id="3"/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bookmarkStart w:id="4" w:name="_Hlk177466622"/>
            <w:r>
              <w:rPr>
                <w:rFonts w:ascii="Arial" w:hAnsi="Arial"/>
                <w:sz w:val="24"/>
              </w:rPr>
              <w:t>2022– 2027 годы. Программа реализуется в один этап 2022-2027 годы.</w:t>
            </w:r>
            <w:bookmarkEnd w:id="4"/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P1"/>
              <w:spacing w:after="0" w:beforeAutospacing="0" w:afterAutospacing="0"/>
              <w:ind w:left="95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Общий объём финансирования программы  из бюджета поселения на планируемые  2022-2027 годы составит  510,10  тысяч рублей.</w:t>
            </w:r>
          </w:p>
          <w:p>
            <w:pPr>
              <w:pStyle w:val="P1"/>
              <w:spacing w:after="0" w:beforeAutospacing="0" w:afterAutospacing="0"/>
              <w:ind w:left="95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В том числе</w:t>
            </w:r>
          </w:p>
          <w:p>
            <w:pPr>
              <w:pStyle w:val="P1"/>
              <w:spacing w:after="0" w:beforeAutospacing="0" w:afterAutospacing="0"/>
              <w:ind w:left="95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2022 год -  0,1 тысячи рублей.</w:t>
            </w:r>
          </w:p>
          <w:p>
            <w:pPr>
              <w:pStyle w:val="P1"/>
              <w:spacing w:after="0" w:beforeAutospacing="0" w:afterAutospacing="0"/>
              <w:ind w:left="95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2023 год -  498,0 тысячи рублей.</w:t>
            </w:r>
          </w:p>
          <w:p>
            <w:pPr>
              <w:pStyle w:val="P1"/>
              <w:spacing w:after="0" w:beforeAutospacing="0" w:afterAutospacing="0"/>
              <w:ind w:left="95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2024 год – 3,0 тысячи рублей.</w:t>
            </w:r>
          </w:p>
          <w:p>
            <w:pPr>
              <w:pStyle w:val="P1"/>
              <w:spacing w:after="0" w:beforeAutospacing="0" w:afterAutospacing="0"/>
              <w:ind w:left="95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2025 год -  3,0 тысяч  рублей.</w:t>
            </w:r>
          </w:p>
          <w:p>
            <w:pPr>
              <w:pStyle w:val="P1"/>
              <w:spacing w:after="0" w:beforeAutospacing="0" w:afterAutospacing="0"/>
              <w:ind w:left="95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2026 год – 3,0 тысяч  рублей.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2027 год – 3,00 тысяч рублей 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1.Общая характеристика сферы реализации муниципальной программы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Заплавненского сельского поселения.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Цели,  задачи, сроки и этапы реализации муниципальной программы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Цель программы: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формирование толерантности и межэтнической культуры в молодежной среде, профилактика агрессивного поведения.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Задачи программы: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информирование населения Заплавненского сельского поселения по вопросам противодействия терроризму и экстремизму;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пропаганда толерантного поведения к людям других национальностей и религиозных конфессий;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 недопущение наличия свастики и иных элементов экстремистской направленности на объектах сельской инфраструктуры;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Сроки реализации программы с 2022 г -2027 г. в один этап.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3. Целевые показатели достижения целей и решения задач, основные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ожидаемые конечные результаты  муниципальной программы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укрепление и культивирование в молодежной среде атмосферы межэтнического согласия и толерантности;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недопущение создания и деятельности националистических экстремистских молодежных группировок;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4. Обобщенная характеристика основных мероприятий (подпрограмм) муниципальной программы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План основных мероприятий 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Программы, сроки их реализации и объемы финансирования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</w:p>
    <w:tbl>
      <w:tblPr>
        <w:tblW w:w="0" w:type="auto"/>
        <w:tblInd w:w="-648" w:type="dxa"/>
        <w:tblLayout w:type="fixed"/>
      </w:tblPr>
      <w:tblGrid/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 п/п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мероприятия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Исполнитель 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Сроки проведения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Примечание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органах государственной власти Волгоградской области, правоохранительных органах, общественных объединениях, организациях и  должностных лиц.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мере необходимости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пределах текущего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Проводить обследование автобусных остановок, стен и ограждений зданий общественного назначения на территории Заплавненского  сельского поселения на предмет выявления фактов нанесения нацисткой символики, надписей, возбуждающих расовую, религиозную, иную социальную рознь, или атрибутики и символики, сходных с нацисткой символикой до степени смешения. 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Без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Осуществлять сбор информации на предмет выявления мест концентрации молодежи. Уведомлять о выявленных фактах прокуратуру и отдел полиции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МКУК «Заплавненский СЦКД «родина»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Специалисты администрации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Постоянно 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Без финансирования</w:t>
            </w:r>
          </w:p>
        </w:tc>
      </w:tr>
      <w:tr>
        <w:trPr>
          <w:trHeight w:hRule="atLeast" w:val="557"/>
        </w:trP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Информировать жителей Заплавненского сельского поселения о тактике действий при угрозе возникновения террористических актов, посредством размещения информации на информационных стендах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специалист по общим вопросам администрации, специалист юрисконсульт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пределах текущего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Организовать изготовление, приобретение буклетов, плакатов, памяток, и рекомендаций для учреждений, предприятий, организаций расположенных на территории Заплавненского сельского поселения по антитеррористической тематике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специалист по социально-экономическому развитию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Ежегодно до 1 декабря текущего года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пределах текущего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Специалисты администрации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полугодиям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(до 30 июня</w:t>
            </w:r>
            <w:r>
              <w:rPr>
                <w:rFonts w:ascii="Arial" w:hAnsi="Arial"/>
              </w:rPr>
              <w:t xml:space="preserve"> текущего года</w:t>
            </w:r>
            <w:r>
              <w:rPr>
                <w:rFonts w:ascii="Arial" w:hAnsi="Arial"/>
                <w:sz w:val="24"/>
              </w:rPr>
              <w:t xml:space="preserve">;  до 31 декабря </w:t>
            </w:r>
            <w:r>
              <w:rPr>
                <w:rFonts w:ascii="Arial" w:hAnsi="Arial"/>
              </w:rPr>
              <w:t>текущего года</w:t>
            </w:r>
            <w:r>
              <w:rPr>
                <w:rFonts w:ascii="Arial" w:hAnsi="Arial"/>
                <w:sz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пределах текущего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Организовать адресное распространение, а также размещение на территории Заплавненского  сельского поселения (на информационных стендах) информации для приезжих граждан, требования действующего миграционного законодательства, также контактных телефонов о том, куда следует обращаться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полугодиям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(до 30 июня</w:t>
            </w:r>
            <w:r>
              <w:rPr>
                <w:rFonts w:ascii="Arial" w:hAnsi="Arial"/>
              </w:rPr>
              <w:t xml:space="preserve"> текущего года</w:t>
            </w:r>
            <w:r>
              <w:rPr>
                <w:rFonts w:ascii="Arial" w:hAnsi="Arial"/>
                <w:sz w:val="24"/>
              </w:rPr>
              <w:t xml:space="preserve">;  до 31 декабря </w:t>
            </w:r>
            <w:r>
              <w:rPr>
                <w:rFonts w:ascii="Arial" w:hAnsi="Arial"/>
              </w:rPr>
              <w:t>текущего года</w:t>
            </w:r>
            <w:r>
              <w:rPr>
                <w:rFonts w:ascii="Arial" w:hAnsi="Arial"/>
                <w:sz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пределах текущего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Организовать и провести тематические мероприятия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МКУК «Заплавненский СЦКД «Родина»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соответствии с утвержденным графиком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Без финансирования</w:t>
            </w:r>
          </w:p>
        </w:tc>
      </w:tr>
      <w:tr>
        <w:tc>
          <w:tcPr>
            <w:tcW w:w="660" w:type="dxa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9.</w:t>
            </w:r>
          </w:p>
        </w:tc>
        <w:tc>
          <w:tcPr>
            <w:tcW w:w="3285" w:type="dxa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Проведение профилактических мероприятий с учетом исторических, национальных, религиозных, культурных и морально-нравственных традиций народов</w:t>
            </w:r>
          </w:p>
        </w:tc>
        <w:tc>
          <w:tcPr>
            <w:tcW w:w="2295" w:type="dxa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МКУК «Заплавненский СЦКД «Родина»</w:t>
            </w:r>
          </w:p>
        </w:tc>
        <w:tc>
          <w:tcPr>
            <w:tcW w:w="2115" w:type="dxa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полугодиям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(до 30 июня</w:t>
            </w:r>
            <w:r>
              <w:rPr>
                <w:rFonts w:ascii="Arial" w:hAnsi="Arial"/>
              </w:rPr>
              <w:t xml:space="preserve"> текущего года</w:t>
            </w:r>
            <w:r>
              <w:rPr>
                <w:rFonts w:ascii="Arial" w:hAnsi="Arial"/>
                <w:sz w:val="24"/>
              </w:rPr>
              <w:t xml:space="preserve">;  до 31 декабря </w:t>
            </w:r>
            <w:r>
              <w:rPr>
                <w:rFonts w:ascii="Arial" w:hAnsi="Arial"/>
              </w:rPr>
              <w:t>текущего года</w:t>
            </w:r>
            <w:r>
              <w:rPr>
                <w:rFonts w:ascii="Arial" w:hAnsi="Arial"/>
                <w:sz w:val="24"/>
              </w:rPr>
              <w:t>;)</w:t>
            </w:r>
          </w:p>
        </w:tc>
        <w:tc>
          <w:tcPr>
            <w:tcW w:w="1771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пределах текущего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Проводить беседы и классные часы  в образовательном учреждении Заплавненского сельского поселения  по профилактике  экстремистских идей и настроений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МКОУ “Заплавинская СОШ»                 (по согласованию)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Без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Организовать и провести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полугодиям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(до 30 июня</w:t>
            </w:r>
            <w:r>
              <w:rPr>
                <w:rFonts w:ascii="Arial" w:hAnsi="Arial"/>
              </w:rPr>
              <w:t xml:space="preserve"> текущего года</w:t>
            </w:r>
            <w:r>
              <w:rPr>
                <w:rFonts w:ascii="Arial" w:hAnsi="Arial"/>
                <w:sz w:val="24"/>
              </w:rPr>
              <w:t xml:space="preserve">;  до 31 декабря </w:t>
            </w:r>
            <w:r>
              <w:rPr>
                <w:rFonts w:ascii="Arial" w:hAnsi="Arial"/>
              </w:rPr>
              <w:t>текущего года</w:t>
            </w:r>
            <w:r>
              <w:rPr>
                <w:rFonts w:ascii="Arial" w:hAnsi="Arial"/>
                <w:sz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Без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Информировать граждан о наличии в Заплавненском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специалист по общим вопросам администрации, специалист юрисконсульт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полугодиям</w:t>
            </w: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(до 30 июня</w:t>
            </w:r>
            <w:r>
              <w:rPr>
                <w:rFonts w:ascii="Arial" w:hAnsi="Arial"/>
              </w:rPr>
              <w:t xml:space="preserve"> текущего года</w:t>
            </w:r>
            <w:r>
              <w:rPr>
                <w:rFonts w:ascii="Arial" w:hAnsi="Arial"/>
                <w:sz w:val="24"/>
              </w:rPr>
              <w:t xml:space="preserve">;  до 31 декабря </w:t>
            </w:r>
            <w:r>
              <w:rPr>
                <w:rFonts w:ascii="Arial" w:hAnsi="Arial"/>
              </w:rPr>
              <w:t>текущего года</w:t>
            </w:r>
            <w:r>
              <w:rPr>
                <w:rFonts w:ascii="Arial" w:hAnsi="Arial"/>
                <w:sz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Без финансирования</w:t>
            </w:r>
          </w:p>
        </w:tc>
      </w:tr>
      <w:t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Провести встречи с проживающими на территории Заплавненского сельского поселения иностранными гражданами и лицами без гражданства, в ходе которых провести беседы о недопустимости возбуждения социальной расовой, национальной или религиозной розни.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Ежеквартально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Без финансирования</w:t>
            </w:r>
          </w:p>
        </w:tc>
      </w:tr>
      <w:tr>
        <w:tc>
          <w:tcPr>
            <w:tcW w:w="660" w:type="dxa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</w:t>
            </w:r>
          </w:p>
        </w:tc>
        <w:tc>
          <w:tcPr>
            <w:tcW w:w="3285" w:type="dxa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По согласованию с руководителями учреждений образования, здравоохранения, культуры, расположенных на территории Заплавненского сельского поселения, проводить совместные обследования подвальных и чердачных помещений, учреждений на предмет обеспечения запрета доступа в них посторонних лиц.</w:t>
            </w:r>
          </w:p>
        </w:tc>
        <w:tc>
          <w:tcPr>
            <w:tcW w:w="2295" w:type="dxa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Ежеквартально</w:t>
            </w:r>
          </w:p>
        </w:tc>
        <w:tc>
          <w:tcPr>
            <w:tcW w:w="1771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Без финансирования</w:t>
            </w:r>
          </w:p>
        </w:tc>
      </w:tr>
      <w:tr>
        <w:trPr>
          <w:trHeight w:hRule="atLeast" w:val="1810"/>
        </w:trPr>
        <w:tc>
          <w:tcPr>
            <w:tcW w:w="6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15.</w:t>
            </w:r>
          </w:p>
        </w:tc>
        <w:tc>
          <w:tcPr>
            <w:tcW w:w="32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Содействовать в оказании социальной поддержки лицам, пострадавшим в результате террористического акта, с целью их социальной адаптации.</w:t>
            </w:r>
          </w:p>
        </w:tc>
        <w:tc>
          <w:tcPr>
            <w:tcW w:w="22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пределах текущего финансирования</w:t>
            </w:r>
          </w:p>
        </w:tc>
      </w:tr>
      <w:tr>
        <w:trPr>
          <w:trHeight w:hRule="atLeast" w:val="1045"/>
        </w:trPr>
        <w:tc>
          <w:tcPr>
            <w:tcW w:w="660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</w:t>
            </w:r>
          </w:p>
        </w:tc>
        <w:tc>
          <w:tcPr>
            <w:tcW w:w="3285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Устройство системы видеонаблюдения в целях обеспечения безопасности территории поселения.</w:t>
            </w:r>
          </w:p>
        </w:tc>
        <w:tc>
          <w:tcPr>
            <w:tcW w:w="2295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пределах текущего финансирования</w:t>
            </w:r>
          </w:p>
        </w:tc>
      </w:tr>
    </w:tbl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5.Обоснование объема финансовых ресурсов, необходимых для реализации муниципальной программы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Общий объём финансирования программы  из бюджета поселения на планируемые  2022-2027 годы составит  510,10  тысяч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В том числе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2022 год -  0,1 тысячи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2023 год -  498,0 тысячи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2024 год – 3,0 тысячи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2025 год -  3,0 тысяч  рублей.</w:t>
      </w:r>
    </w:p>
    <w:p>
      <w:pPr>
        <w:pStyle w:val="P1"/>
        <w:spacing w:after="0" w:beforeAutospacing="0" w:afterAutospacing="0"/>
        <w:ind w:left="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2026 год – 3,0 тысяч  рублей.</w:t>
      </w:r>
    </w:p>
    <w:p>
      <w:pPr>
        <w:tabs>
          <w:tab w:val="left" w:pos="5745" w:leader="none"/>
        </w:tabs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2027 год – 3,00 тысяч рублей.</w:t>
      </w:r>
    </w:p>
    <w:p>
      <w:pPr>
        <w:tabs>
          <w:tab w:val="left" w:pos="709" w:leader="none"/>
        </w:tabs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spacing w:lineRule="auto" w:line="240" w:after="0" w:beforeAutospacing="0" w:afterAutospacing="0"/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6. Механизмы реализации муниципальной программы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 и организациями, расположенными на территории поселения.     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ind w:left="8647"/>
        <w:jc w:val="right"/>
        <w:rPr>
          <w:rFonts w:ascii="Arial" w:hAnsi="Arial"/>
          <w:color w:val="000000"/>
        </w:rPr>
        <w:sectPr>
          <w:type w:val="nextPage"/>
          <w:pgSz w:w="11906" w:h="16838" w:code="9"/>
          <w:pgMar w:left="1701" w:right="850" w:top="993" w:bottom="851" w:header="708" w:footer="708" w:gutter="0"/>
        </w:sectPr>
      </w:pPr>
    </w:p>
    <w:p>
      <w:pPr>
        <w:ind w:left="8647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ФОРМА 1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spacing w:lineRule="auto" w:line="240" w:after="0" w:beforeAutospacing="0" w:afterAutospacing="0"/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tbl>
      <w:tblPr>
        <w:tblW w:w="1541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760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4996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ind w:firstLine="286" w:left="-286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целевого показателя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Единица измерения</w:t>
            </w:r>
          </w:p>
        </w:tc>
        <w:tc>
          <w:tcPr>
            <w:tcW w:w="8192" w:type="dxa"/>
            <w:gridSpan w:val="6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Значения целевых показателей</w:t>
            </w:r>
          </w:p>
        </w:tc>
      </w:tr>
      <w:tr>
        <w:trPr>
          <w:trHeight w:hRule="atLeast" w:val="471"/>
        </w:trPr>
        <w:tc>
          <w:tcPr>
            <w:tcW w:w="760" w:type="dxa"/>
            <w:vMerge w:val="continue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996" w:type="dxa"/>
            <w:vMerge w:val="continue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 год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 год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 год</w:t>
            </w:r>
          </w:p>
        </w:tc>
        <w:tc>
          <w:tcPr>
            <w:tcW w:w="141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 год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2026 год</w:t>
            </w:r>
          </w:p>
        </w:tc>
        <w:tc>
          <w:tcPr>
            <w:tcW w:w="138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2027 год</w:t>
            </w:r>
          </w:p>
        </w:tc>
      </w:tr>
      <w:t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3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</w:tr>
      <w:tr>
        <w:tc>
          <w:tcPr>
            <w:tcW w:w="15417" w:type="dxa"/>
            <w:gridSpan w:val="9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</w:t>
            </w:r>
            <w:r>
              <w:rPr>
                <w:rFonts w:ascii="Arial" w:hAnsi="Arial"/>
                <w:color w:val="000000"/>
                <w:sz w:val="24"/>
              </w:rPr>
              <w:t xml:space="preserve"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>
        <w:trPr>
          <w:trHeight w:hRule="atLeast" w:val="980"/>
        </w:trP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uppressAutoHyphens w:val="0"/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uppressAutoHyphens w:val="0"/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388" w:type="dxa"/>
            <w:vAlign w:val="center"/>
          </w:tcPr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</w:p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количество изготовленной и розданной печатной продукции по вопросам профилактики терроризма;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38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>
        <w:tc>
          <w:tcPr>
            <w:tcW w:w="760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4996" w:type="dxa"/>
            <w:vAlign w:val="center"/>
          </w:tcPr>
          <w:p>
            <w:pPr>
              <w:spacing w:lineRule="auto" w:line="240"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14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</w:t>
            </w:r>
          </w:p>
        </w:tc>
        <w:tc>
          <w:tcPr>
            <w:tcW w:w="1275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uppressAutoHyphens w:val="0"/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uppressAutoHyphens w:val="0"/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388" w:type="dxa"/>
            <w:vAlign w:val="center"/>
          </w:tcPr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</w:p>
          <w:p>
            <w:pPr>
              <w:suppressAutoHyphens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</w:tr>
    </w:tbl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  <w:sz w:val="24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ФОРМА 2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tbl>
      <w:tblPr>
        <w:tblW w:w="15593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539"/>
        </w:trPr>
        <w:tc>
          <w:tcPr>
            <w:tcW w:w="492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финансирования, рублей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Непосредственные результаты </w:t>
            </w:r>
          </w:p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плановые сроки реализации мероприятия</w:t>
            </w:r>
          </w:p>
        </w:tc>
      </w:tr>
      <w:tr>
        <w:trPr>
          <w:trHeight w:hRule="atLeast" w:val="1154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Внебюджетные средства</w:t>
            </w:r>
          </w:p>
        </w:tc>
        <w:tc>
          <w:tcPr>
            <w:tcW w:w="1701" w:type="dxa"/>
            <w:vMerge w:val="continue"/>
          </w:tcPr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51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ind w:left="-33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Изготовление памяток по противодействию терроризму   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5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100,00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профилактика терроризма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течении финансового года</w:t>
            </w:r>
          </w:p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1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5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498 000,00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498 000,00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2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5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155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2026</w:t>
            </w:r>
          </w:p>
        </w:tc>
        <w:tc>
          <w:tcPr>
            <w:tcW w:w="155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16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2027</w:t>
            </w:r>
          </w:p>
        </w:tc>
        <w:tc>
          <w:tcPr>
            <w:tcW w:w="155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 в т.ч.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2022-2027 годы</w:t>
            </w:r>
          </w:p>
        </w:tc>
        <w:tc>
          <w:tcPr>
            <w:tcW w:w="1559" w:type="dxa"/>
            <w:vAlign w:val="center"/>
          </w:tcPr>
          <w:p>
            <w:pPr>
              <w:spacing w:lineRule="auto" w:line="240" w:after="0" w:beforeAutospacing="0" w:afterAutospacing="0"/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510 100,00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Arial" w:hAnsi="Arial"/>
                <w:sz w:val="24"/>
              </w:rPr>
            </w:pPr>
          </w:p>
          <w:p>
            <w:pPr>
              <w:spacing w:lineRule="auto" w:line="240" w:after="0" w:beforeAutospacing="0" w:afterAutospacing="0"/>
              <w:ind w:right="-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510 100,00</w:t>
            </w:r>
          </w:p>
        </w:tc>
        <w:tc>
          <w:tcPr>
            <w:tcW w:w="1417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ФОРМА 3</w:t>
      </w:r>
    </w:p>
    <w:p>
      <w:pPr>
        <w:ind w:left="822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муниципальной программе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РЕСУРСНОЕ ОБЕСПЕЧЕНИЕ</w:t>
      </w:r>
    </w:p>
    <w:p>
      <w:pPr>
        <w:ind w:firstLine="709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муниципальной программы Заплавненского сельского поселения Ленинского муниципального района Волгоградской области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Внебюджетные средства</w:t>
            </w:r>
          </w:p>
        </w:tc>
      </w:tr>
      <w:tr>
        <w:trPr>
          <w:trHeight w:hRule="atLeast" w:val="537"/>
        </w:trPr>
        <w:tc>
          <w:tcPr>
            <w:tcW w:w="3192" w:type="dxa"/>
            <w:vMerge w:val="restart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601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498 000,00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498 000,00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425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391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407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2026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rPr>
          <w:trHeight w:hRule="atLeast" w:val="407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2027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3 000,00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>
        <w:tc>
          <w:tcPr>
            <w:tcW w:w="3192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2022-2027 годы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510 100,00</w:t>
            </w:r>
          </w:p>
        </w:tc>
        <w:tc>
          <w:tcPr>
            <w:tcW w:w="1606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20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69" w:type="dxa"/>
            <w:vAlign w:val="center"/>
          </w:tcPr>
          <w:p>
            <w:pPr>
              <w:spacing w:lineRule="auto" w:line="240" w:after="0" w:beforeAutospacing="0" w:afterAutospacing="0"/>
              <w:ind w:right="-11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510 100,00</w:t>
            </w:r>
          </w:p>
        </w:tc>
        <w:tc>
          <w:tcPr>
            <w:tcW w:w="1959" w:type="dxa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</w:tbl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sectPr>
      <w:type w:val="nextPage"/>
      <w:pgSz w:w="16838" w:h="11906" w:code="9" w:orient="landscape"/>
      <w:pgMar w:left="851" w:right="1134" w:top="709" w:bottom="851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282471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decimal"/>
      <w:isLgl w:val="1"/>
      <w:suff w:val="tab"/>
      <w:lvlText w:val="%1.%2."/>
      <w:lvlJc w:val="left"/>
      <w:pPr>
        <w:ind w:hanging="720" w:left="1080"/>
      </w:pPr>
      <w:rPr>
        <w:b w:val="1"/>
      </w:rPr>
    </w:lvl>
    <w:lvl w:ilvl="2">
      <w:start w:val="1"/>
      <w:numFmt w:val="decimal"/>
      <w:isLgl w:val="1"/>
      <w:suff w:val="tab"/>
      <w:lvlText w:val="%1.%2.%3."/>
      <w:lvlJc w:val="left"/>
      <w:pPr>
        <w:ind w:hanging="720" w:left="108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44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18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216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16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2520"/>
      </w:pPr>
      <w:rPr/>
    </w:lvl>
  </w:abstractNum>
  <w:abstractNum w:abstractNumId="1">
    <w:nsid w:val="5CA868DA"/>
    <w:multiLevelType w:val="multilevel"/>
    <w:lvl w:ilvl="0">
      <w:start w:val="1"/>
      <w:numFmt w:val="decimal"/>
      <w:suff w:val="tab"/>
      <w:lvlText w:val="%1."/>
      <w:lvlJc w:val="left"/>
      <w:pPr>
        <w:ind w:hanging="705" w:left="1065"/>
      </w:pPr>
      <w:rPr/>
    </w:lvl>
    <w:lvl w:ilvl="1">
      <w:start w:val="2"/>
      <w:numFmt w:val="decimal"/>
      <w:isLgl w:val="1"/>
      <w:suff w:val="tab"/>
      <w:lvlText w:val="%1.%2."/>
      <w:lvlJc w:val="left"/>
      <w:pPr>
        <w:ind w:hanging="810" w:left="1170"/>
      </w:pPr>
      <w:rPr/>
    </w:lvl>
    <w:lvl w:ilvl="2">
      <w:start w:val="1"/>
      <w:numFmt w:val="decimal"/>
      <w:isLgl w:val="1"/>
      <w:suff w:val="tab"/>
      <w:lvlText w:val="%1.%2.%3."/>
      <w:lvlJc w:val="left"/>
      <w:pPr>
        <w:ind w:hanging="810" w:left="117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44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18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180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16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2520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ocumentProtection w:enforcement="1" w:edit="readOnly" w:cryptProviderType="rsaFull" w:cryptAlgorithmClass="hash" w:cryptAlgorithmType="typeAny" w:cryptAlgorithmSid="4" w:cryptSpinCount="100000" w:hash="s9AXrHHjMgOIxsklJ7mDCAtr5Ps=" w:salt="0dRjH9vtpkfPVK0UuzGj5w==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uppressAutoHyphens w:val="1"/>
    </w:pPr>
    <w:rPr>
      <w:rFonts w:ascii="Calibri" w:hAnsi="Calibri"/>
    </w:rPr>
  </w:style>
  <w:style w:type="paragraph" w:styleId="P1">
    <w:name w:val="List Paragraph"/>
    <w:basedOn w:val="P0"/>
    <w:qFormat/>
    <w:pPr>
      <w:suppressAutoHyphens w:val="0"/>
      <w:spacing w:lineRule="auto" w:line="240" w:beforeAutospacing="0" w:afterAutospacing="0"/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