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-1095375</wp:posOffset>
                </wp:positionH>
                <wp:positionV relativeFrom="paragraph">
                  <wp:posOffset>76200</wp:posOffset>
                </wp:positionV>
                <wp:extent cx="6666230" cy="1905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5760" cy="1836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6.3pt,5.35pt" to="438.5pt,6.75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  <w:b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 xml:space="preserve">На страже прав граждан: </w:t>
      </w:r>
    </w:p>
    <w:p>
      <w:pPr>
        <w:pStyle w:val="Normal"/>
        <w:jc w:val="center"/>
        <w:rPr>
          <w:rFonts w:ascii="Liberation Serif" w:hAnsi="Liberation Serif"/>
          <w:b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 xml:space="preserve">областное Отделение ПФР и региональный омбудсмен </w:t>
      </w:r>
    </w:p>
    <w:p>
      <w:pPr>
        <w:pStyle w:val="Normal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 xml:space="preserve">подписали </w:t>
      </w:r>
      <w:r>
        <w:rPr>
          <w:rFonts w:ascii="Liberation Serif" w:hAnsi="Liberation Serif"/>
          <w:b/>
          <w:bCs/>
          <w:sz w:val="28"/>
          <w:szCs w:val="28"/>
        </w:rPr>
        <w:t>Соглашение о взаимодействии</w:t>
      </w:r>
      <w:r>
        <w:rPr>
          <w:rFonts w:ascii="Liberation Serif" w:hAnsi="Liberation Serif"/>
          <w:sz w:val="28"/>
          <w:szCs w:val="28"/>
        </w:rPr>
        <w:t xml:space="preserve"> </w:t>
      </w:r>
    </w:p>
    <w:p>
      <w:pPr>
        <w:pStyle w:val="Normal"/>
        <w:jc w:val="both"/>
        <w:rPr>
          <w:rFonts w:ascii="Liberation Serif" w:hAnsi="Liberation Serif"/>
          <w:sz w:val="12"/>
          <w:szCs w:val="12"/>
        </w:rPr>
      </w:pPr>
      <w:r>
        <w:rPr>
          <w:rFonts w:ascii="Liberation Serif" w:hAnsi="Liberation Serif"/>
          <w:sz w:val="12"/>
          <w:szCs w:val="12"/>
        </w:rPr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6 октября </w:t>
      </w:r>
      <w:r>
        <w:rPr>
          <w:rFonts w:ascii="Liberation Serif" w:hAnsi="Liberation Serif"/>
          <w:sz w:val="28"/>
          <w:szCs w:val="28"/>
        </w:rPr>
        <w:t>управляющий Отделением Пенсионного фонда по Волгоградской области Владимир Фёдоров и уполномоченный по правам человека в регионе Валерий Ростовщиков подписали соглашение о взаимодействии.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Соглашение призвано обеспечить гарантию государственной защиты, соблюдения и уважения прав граждан, активного взаимодействия по вопросам восстановления прав жителей региона, совместного рассмотрения обращений, имеющих высокую общественную значимость, создание рабочих групп для подготовки предложений по совершенствованию законодательства. 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В ходе встречи стороны обсудили последние изменения в пенсионном законодательстве, социальные выплаты, реализуемые Пенсионным фондом по указам Президента, а также постепенный переход по назначению пенсий, пособий и различных социальных выплат в </w:t>
      </w:r>
      <w:r>
        <w:rPr>
          <w:rFonts w:ascii="Liberation Serif" w:hAnsi="Liberation Serif"/>
          <w:b/>
          <w:bCs/>
          <w:sz w:val="28"/>
          <w:szCs w:val="28"/>
        </w:rPr>
        <w:t>режим «одного окна»</w:t>
      </w:r>
      <w:r>
        <w:rPr>
          <w:rFonts w:ascii="Liberation Serif" w:hAnsi="Liberation Serif"/>
          <w:sz w:val="28"/>
          <w:szCs w:val="28"/>
        </w:rPr>
        <w:t>. Это позволит гражданам упростить получение господдержки и оформлять вс</w:t>
      </w:r>
      <w:r>
        <w:rPr>
          <w:rFonts w:ascii="Liberation Serif" w:hAnsi="Liberation Serif"/>
          <w:sz w:val="28"/>
          <w:szCs w:val="28"/>
        </w:rPr>
        <w:t>ё</w:t>
      </w:r>
      <w:r>
        <w:rPr>
          <w:rFonts w:ascii="Liberation Serif" w:hAnsi="Liberation Serif"/>
          <w:sz w:val="28"/>
          <w:szCs w:val="28"/>
        </w:rPr>
        <w:t xml:space="preserve"> в одном месте. Данный механизм работы уже получил название </w:t>
      </w:r>
      <w:r>
        <w:rPr>
          <w:rFonts w:ascii="Liberation Serif" w:hAnsi="Liberation Serif"/>
          <w:b/>
          <w:bCs/>
          <w:sz w:val="28"/>
          <w:szCs w:val="28"/>
        </w:rPr>
        <w:t>«социального казначейства»</w:t>
      </w:r>
      <w:r>
        <w:rPr>
          <w:rFonts w:ascii="Liberation Serif" w:hAnsi="Liberation Serif"/>
          <w:sz w:val="28"/>
          <w:szCs w:val="28"/>
        </w:rPr>
        <w:t xml:space="preserve"> и внес</w:t>
      </w:r>
      <w:r>
        <w:rPr>
          <w:rFonts w:ascii="Liberation Serif" w:hAnsi="Liberation Serif"/>
          <w:sz w:val="28"/>
          <w:szCs w:val="28"/>
        </w:rPr>
        <w:t>ё</w:t>
      </w:r>
      <w:r>
        <w:rPr>
          <w:rFonts w:ascii="Liberation Serif" w:hAnsi="Liberation Serif"/>
          <w:sz w:val="28"/>
          <w:szCs w:val="28"/>
        </w:rPr>
        <w:t>н на рассмотрение в Гос</w:t>
      </w:r>
      <w:r>
        <w:rPr>
          <w:rFonts w:ascii="Liberation Serif" w:hAnsi="Liberation Serif"/>
          <w:sz w:val="28"/>
          <w:szCs w:val="28"/>
        </w:rPr>
        <w:t>д</w:t>
      </w:r>
      <w:r>
        <w:rPr>
          <w:rFonts w:ascii="Liberation Serif" w:hAnsi="Liberation Serif"/>
          <w:sz w:val="28"/>
          <w:szCs w:val="28"/>
        </w:rPr>
        <w:t>уму.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 xml:space="preserve">Владимир Федоров, управляющий Отделением Пенсионного фонда РФ по Волгоградской области: </w:t>
      </w:r>
      <w:r>
        <w:rPr>
          <w:rFonts w:ascii="Liberation Serif" w:hAnsi="Liberation Serif"/>
          <w:sz w:val="28"/>
          <w:szCs w:val="28"/>
        </w:rPr>
        <w:t xml:space="preserve">«Сегодня доля услуг, оказываемая региональным Отделением Пенсионного фонда в электронном виде, составляет уже более </w:t>
      </w:r>
      <w:r>
        <w:rPr>
          <w:rFonts w:ascii="Liberation Serif" w:hAnsi="Liberation Serif"/>
          <w:b/>
          <w:bCs/>
          <w:sz w:val="28"/>
          <w:szCs w:val="28"/>
        </w:rPr>
        <w:t>85%</w:t>
      </w:r>
      <w:r>
        <w:rPr>
          <w:rFonts w:ascii="Liberation Serif" w:hAnsi="Liberation Serif"/>
          <w:sz w:val="28"/>
          <w:szCs w:val="28"/>
        </w:rPr>
        <w:t>, то есть люди не выходя из дома получ</w:t>
      </w:r>
      <w:r>
        <w:rPr>
          <w:rFonts w:ascii="Liberation Serif" w:hAnsi="Liberation Serif"/>
          <w:sz w:val="28"/>
          <w:szCs w:val="28"/>
        </w:rPr>
        <w:t xml:space="preserve">ают </w:t>
      </w:r>
      <w:r>
        <w:rPr>
          <w:rFonts w:ascii="Liberation Serif" w:hAnsi="Liberation Serif"/>
          <w:sz w:val="28"/>
          <w:szCs w:val="28"/>
        </w:rPr>
        <w:t>необходимую справку, оформ</w:t>
      </w:r>
      <w:r>
        <w:rPr>
          <w:rFonts w:ascii="Liberation Serif" w:hAnsi="Liberation Serif"/>
          <w:sz w:val="28"/>
          <w:szCs w:val="28"/>
        </w:rPr>
        <w:t>ляют</w:t>
      </w:r>
      <w:r>
        <w:rPr>
          <w:rFonts w:ascii="Liberation Serif" w:hAnsi="Liberation Serif"/>
          <w:sz w:val="28"/>
          <w:szCs w:val="28"/>
        </w:rPr>
        <w:t xml:space="preserve"> выплату и многое другое. В беззаявительной форме, проактивно оформляются сертификаты на материнский (семейный) капитал, выплаты школьникам, назначение пенсии инвалидам и многое другое».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jc w:val="right"/>
        <w:rPr/>
      </w:pPr>
      <w:r>
        <w:rPr/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11</TotalTime>
  <Application>LibreOffice/5.0.4.2$Windows_x86 LibreOffice_project/2b9802c1994aa0b7dc6079e128979269cf95bc78</Application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2021-10-06T15:27:28Z</dcterms:modified>
  <cp:revision>123</cp:revision>
</cp:coreProperties>
</file>