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37F1B" w:rsidRPr="005A726A" w:rsidRDefault="0039701D" w:rsidP="00D37F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арбитражных управляющих понесли административную ответственность по заявлениям Волгоградского Росреестра в январе 2023 года</w:t>
      </w: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01D" w:rsidRPr="0039701D" w:rsidRDefault="0039701D" w:rsidP="00397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01D">
        <w:rPr>
          <w:rFonts w:ascii="Times New Roman" w:hAnsi="Times New Roman" w:cs="Times New Roman"/>
          <w:sz w:val="28"/>
          <w:szCs w:val="28"/>
        </w:rPr>
        <w:t>Реализация полномочий, предоставленных Кодексом Российской Федерации об административных правонарушениях, в отношении арбитражных управляющих, является из основных задач территориальных органов Росреестра.</w:t>
      </w:r>
    </w:p>
    <w:p w:rsidR="0039701D" w:rsidRDefault="0039701D" w:rsidP="00397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01D" w:rsidRPr="0039701D" w:rsidRDefault="0039701D" w:rsidP="00397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01D">
        <w:rPr>
          <w:rFonts w:ascii="Times New Roman" w:hAnsi="Times New Roman" w:cs="Times New Roman"/>
          <w:i/>
          <w:sz w:val="28"/>
          <w:szCs w:val="28"/>
        </w:rPr>
        <w:t>«</w:t>
      </w:r>
      <w:r w:rsidRPr="0039701D">
        <w:rPr>
          <w:rFonts w:ascii="Times New Roman" w:hAnsi="Times New Roman" w:cs="Times New Roman"/>
          <w:i/>
          <w:sz w:val="28"/>
          <w:szCs w:val="28"/>
        </w:rPr>
        <w:t xml:space="preserve">Органы Росреестра уполномочены составлять протоколы об административных правонарушениях в отношении арбитражных управляющих, вопрос привлечения арбитражных управляющих к административной ответственности </w:t>
      </w:r>
      <w:r w:rsidRPr="0039701D">
        <w:rPr>
          <w:rFonts w:ascii="Times New Roman" w:hAnsi="Times New Roman" w:cs="Times New Roman"/>
          <w:i/>
          <w:sz w:val="28"/>
          <w:szCs w:val="28"/>
        </w:rPr>
        <w:t>разрешается арбитражным судом»</w:t>
      </w:r>
      <w:r>
        <w:rPr>
          <w:rFonts w:ascii="Times New Roman" w:hAnsi="Times New Roman" w:cs="Times New Roman"/>
          <w:sz w:val="28"/>
          <w:szCs w:val="28"/>
        </w:rPr>
        <w:t>, -</w:t>
      </w:r>
      <w:r w:rsidRPr="0039701D">
        <w:rPr>
          <w:rFonts w:ascii="Times New Roman" w:hAnsi="Times New Roman" w:cs="Times New Roman"/>
          <w:sz w:val="28"/>
          <w:szCs w:val="28"/>
        </w:rPr>
        <w:t xml:space="preserve">отмечает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39701D">
        <w:rPr>
          <w:rFonts w:ascii="Times New Roman" w:hAnsi="Times New Roman" w:cs="Times New Roman"/>
          <w:sz w:val="28"/>
          <w:szCs w:val="28"/>
        </w:rPr>
        <w:t xml:space="preserve"> руководителя Управлени</w:t>
      </w:r>
      <w:r w:rsidR="002A4D74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39701D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 </w:t>
      </w:r>
      <w:r w:rsidRPr="0039701D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proofErr w:type="spellStart"/>
      <w:r w:rsidRPr="0039701D">
        <w:rPr>
          <w:rFonts w:ascii="Times New Roman" w:hAnsi="Times New Roman" w:cs="Times New Roman"/>
          <w:b/>
          <w:sz w:val="28"/>
          <w:szCs w:val="28"/>
        </w:rPr>
        <w:t>Чеганова</w:t>
      </w:r>
      <w:proofErr w:type="spellEnd"/>
      <w:r w:rsidRPr="0039701D">
        <w:rPr>
          <w:rFonts w:ascii="Times New Roman" w:hAnsi="Times New Roman" w:cs="Times New Roman"/>
          <w:sz w:val="28"/>
          <w:szCs w:val="28"/>
        </w:rPr>
        <w:t>.</w:t>
      </w:r>
    </w:p>
    <w:p w:rsidR="0039701D" w:rsidRDefault="0039701D" w:rsidP="00397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5A1" w:rsidRDefault="0039701D" w:rsidP="003970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январе</w:t>
      </w:r>
      <w:r w:rsidR="002A4D74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39701D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составлено и направлено в Арбитражный суд Волгоградской области 8 протоколов об административных правонарушениях в отношении арбитражных управляющих.</w:t>
      </w: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01D" w:rsidRDefault="0039701D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01D" w:rsidRDefault="0039701D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2023-02-15T06:27:00Z</cp:lastPrinted>
  <dcterms:created xsi:type="dcterms:W3CDTF">2023-02-17T06:25:00Z</dcterms:created>
  <dcterms:modified xsi:type="dcterms:W3CDTF">2023-02-17T06:44:00Z</dcterms:modified>
</cp:coreProperties>
</file>