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PT Astra Serif" w:cs="Times New Roman" w:ascii="Times New Roman" w:hAnsi="Times New Roman"/>
          <w:b/>
          <w:bCs/>
          <w:color w:val="000000"/>
          <w:sz w:val="28"/>
          <w:szCs w:val="28"/>
        </w:rPr>
        <w:t>Состоялось заседание коллегии регионального Управления Росреестра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>В Управлении Росреестра по Волгоградской области накануне состоялось очередное заседание коллегии, на котором участниками рассмотрены итоги деятельности Управления за 9 месяцев 2025 года</w:t>
        <w:br/>
        <w:t>и предварительные итоги за 2025 год.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>В своем выступлении руководитель Управления Росреестра</w:t>
        <w:br/>
        <w:t xml:space="preserve">по Волгоградской области </w:t>
      </w:r>
      <w:r>
        <w:rPr>
          <w:rFonts w:eastAsia="PT Astra Serif" w:cs="Times New Roman" w:ascii="Times New Roman" w:hAnsi="Times New Roman"/>
          <w:b/>
          <w:bCs/>
          <w:color w:val="000000"/>
          <w:sz w:val="28"/>
          <w:szCs w:val="28"/>
        </w:rPr>
        <w:t xml:space="preserve">Наталья Сапега </w:t>
      </w: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>озвучила достижения волгоградского Росреестра, занявшего 1 место среди территориальных органов Росреестра, оцениваемых по показателям эффективности, результативности и цифровизации. и выразила благодарность коллективу</w:t>
        <w:br/>
        <w:t>за усердную работу: «</w:t>
      </w:r>
      <w:r>
        <w:rPr>
          <w:rFonts w:eastAsia="PT Astra Serif" w:cs="Times New Roman" w:ascii="Times New Roman" w:hAnsi="Times New Roman"/>
          <w:i/>
          <w:iCs/>
          <w:color w:val="000000"/>
          <w:sz w:val="28"/>
          <w:szCs w:val="28"/>
        </w:rPr>
        <w:t>Только слаженная работа коллектива</w:t>
        <w:br/>
        <w:t>и профессионализм каждого позволяют достичь высоких результатов</w:t>
        <w:br/>
        <w:t>и построить эффективный процесс деятельности</w:t>
      </w: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 xml:space="preserve">».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709"/>
        <w:jc w:val="both"/>
        <w:rPr>
          <w:rFonts w:ascii="Times New Roman" w:hAnsi="Times New Roman" w:cs="Times New Roman"/>
          <w:i/>
          <w:i/>
          <w:iCs/>
          <w:color w:val="000000" w:themeColor="text1"/>
          <w:sz w:val="28"/>
          <w:szCs w:val="28"/>
        </w:rPr>
      </w:pP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>На заседании коллегии рассмотрены результаты мероприятий, проводимых Управлением по увеличению доли электронных услуг в регионе, снижению доли решений о приостановлениях учетно-регистрационных действий, а также о результатах реализации положений Федерального закона от 30.12.2020 № 518-ФЗ «О внесении изменений в отдельные законодательные акты</w:t>
      </w:r>
      <w:r>
        <w:rPr>
          <w:rFonts w:eastAsia="PT Astra Serif" w:cs="Times New Roman" w:ascii="Times New Roman" w:hAnsi="Times New Roman"/>
          <w:color w:val="000000" w:themeColor="text1"/>
          <w:sz w:val="28"/>
          <w:szCs w:val="28"/>
        </w:rPr>
        <w:t xml:space="preserve"> Российской Федерации» в регионе. </w:t>
      </w:r>
      <w:r>
        <w:rPr>
          <w:rFonts w:eastAsia="PT Astra Serif" w:cs="Times New Roman" w:ascii="Times New Roman" w:hAnsi="Times New Roman"/>
          <w:i/>
          <w:iCs/>
          <w:color w:val="000000" w:themeColor="text1"/>
          <w:sz w:val="28"/>
          <w:szCs w:val="28"/>
        </w:rPr>
        <w:t xml:space="preserve">«Высокотехнологичные процессы, активно внедряемые в сферу недвижимости, позволяют не только повысить качество </w:t>
      </w:r>
      <w:r>
        <w:rPr>
          <w:rFonts w:eastAsia="PT Astra Serif" w:cs="Times New Roman" w:ascii="Times New Roman" w:hAnsi="Times New Roman"/>
          <w:i/>
          <w:iCs/>
          <w:color w:val="000000" w:themeColor="text1"/>
          <w:sz w:val="28"/>
          <w:szCs w:val="28"/>
          <w:lang w:eastAsia="ru-RU"/>
        </w:rPr>
        <w:t>предоставляемых государственных услуг Росреестра,</w:t>
        <w:br/>
        <w:t>но и способствуют эффективному взаимодействию с гражданами</w:t>
        <w:br/>
        <w:t>и представителями бизнес-сообществ»,</w:t>
      </w:r>
      <w:r>
        <w:rPr>
          <w:rFonts w:eastAsia="PT Astra Serif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- подчеркнул заместитель руководителя </w:t>
      </w:r>
      <w:r>
        <w:rPr>
          <w:rFonts w:eastAsia="PT Astra Serif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Дмитрий Бабайцев</w:t>
      </w:r>
      <w:r>
        <w:rPr>
          <w:rFonts w:eastAsia="PT Astra Serif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709"/>
        <w:jc w:val="both"/>
        <w:rPr>
          <w:rFonts w:ascii="Times New Roman" w:hAnsi="Times New Roman" w:eastAsia="PT Astra Serif" w:cs="Times New Roman"/>
          <w:i/>
          <w:i/>
          <w:iCs/>
          <w:color w:val="000000"/>
          <w:sz w:val="28"/>
          <w:szCs w:val="28"/>
        </w:rPr>
      </w:pP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 xml:space="preserve">Заместитель руководителя </w:t>
      </w:r>
      <w:r>
        <w:rPr>
          <w:rFonts w:eastAsia="PT Astra Serif" w:cs="Times New Roman" w:ascii="Times New Roman" w:hAnsi="Times New Roman"/>
          <w:b/>
          <w:bCs/>
          <w:color w:val="000000"/>
          <w:sz w:val="28"/>
          <w:szCs w:val="28"/>
        </w:rPr>
        <w:t>Наталья Коломыцева</w:t>
      </w: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 xml:space="preserve"> сообщила</w:t>
        <w:br/>
        <w:t xml:space="preserve">о результатах реализации государственной программы Российской Федерации «Национальная система пространственных данных» (ГП «НСПД»), являющейся одним из приоритетных направлений деятельности  Управления в 2025 году: </w:t>
      </w:r>
      <w:r>
        <w:rPr>
          <w:rFonts w:eastAsia="PT Astra Serif" w:cs="Times New Roman" w:ascii="Times New Roman" w:hAnsi="Times New Roman"/>
          <w:i/>
          <w:iCs/>
          <w:color w:val="000000"/>
          <w:sz w:val="28"/>
          <w:szCs w:val="28"/>
        </w:rPr>
        <w:t>«Реализация мероприятий ГП «НСПД» позволяют наполнять Единый государственный реестр недвижимости полными и точными сведениями. Результаты проведенных комплексных кадастровых работ, проводимых на территории региона, позволили установить границы более</w:t>
        <w:br/>
        <w:t>18 тысяч объектов недвижимости».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709"/>
        <w:jc w:val="both"/>
        <w:rPr>
          <w:rFonts w:ascii="Times New Roman" w:hAnsi="Times New Roman" w:cs="Times New Roman"/>
          <w:i/>
          <w:i/>
          <w:iCs/>
          <w:color w:val="000000"/>
          <w:sz w:val="28"/>
          <w:szCs w:val="28"/>
        </w:rPr>
      </w:pP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 xml:space="preserve">Заместитель руководителя </w:t>
      </w:r>
      <w:r>
        <w:rPr>
          <w:rFonts w:eastAsia="PT Astra Serif" w:cs="Times New Roman" w:ascii="Times New Roman" w:hAnsi="Times New Roman"/>
          <w:b/>
          <w:bCs/>
          <w:color w:val="000000"/>
          <w:sz w:val="28"/>
          <w:szCs w:val="28"/>
        </w:rPr>
        <w:t>Оксана Чеганова</w:t>
      </w: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 xml:space="preserve"> в своем докладе отразила промежуточные итоги осуществления федерального государственного земельного контроля (надзора) с помощью такого нововведения,</w:t>
        <w:br/>
        <w:t xml:space="preserve">как мобильное приложение </w:t>
      </w:r>
      <w:r>
        <w:rPr>
          <w:rFonts w:eastAsia="PT Astra Serif" w:cs="Times New Roman" w:ascii="Times New Roman" w:hAnsi="Times New Roman"/>
          <w:b/>
          <w:bCs/>
          <w:color w:val="000000"/>
          <w:sz w:val="28"/>
          <w:szCs w:val="28"/>
        </w:rPr>
        <w:t>«Инспектор»</w:t>
      </w: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 xml:space="preserve"> (МП «Инспектор»):</w:t>
      </w:r>
      <w:r>
        <w:rPr>
          <w:rFonts w:eastAsia="PT Astra Serif" w:cs="Times New Roman" w:ascii="Times New Roman" w:hAnsi="Times New Roman"/>
          <w:i/>
          <w:iCs/>
          <w:color w:val="000000"/>
          <w:sz w:val="28"/>
          <w:szCs w:val="28"/>
        </w:rPr>
        <w:br/>
        <w:t>«При использовании МП «Инспектор» в деятельности государственного земельного инспектора устраняются административные барьеры</w:t>
        <w:br/>
        <w:t xml:space="preserve">в контрольно-надзорной деятельности за счет дистанционного проведения мероприятий и подтверждения устранения нарушений».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PT Astra Serif" w:cs="Times New Roman" w:ascii="Times New Roman" w:hAnsi="Times New Roman"/>
          <w:color w:val="000000"/>
          <w:sz w:val="28"/>
          <w:szCs w:val="28"/>
        </w:rPr>
        <w:t>По итогам коллегии сформулированы решения, направленные</w:t>
        <w:br/>
        <w:t>на выполнение ключевых задач на ближайший период по основным направлениям деятельности Управления.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Application>LibreOffice/7.5.6.2$Linux_X86_64 LibreOffice_project/50$Build-2</Application>
  <AppVersion>15.0000</AppVersion>
  <Pages>2</Pages>
  <Words>307</Words>
  <Characters>2509</Characters>
  <CharactersWithSpaces>2807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2025-12-30T09:12:59Z</cp:lastPrinted>
  <dcterms:modified xsi:type="dcterms:W3CDTF">2025-12-29T14:09:00Z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