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08109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054C99">
      <w:pPr>
        <w:jc w:val="center"/>
        <w:rPr>
          <w:sz w:val="28"/>
          <w:szCs w:val="28"/>
        </w:rPr>
      </w:pPr>
    </w:p>
    <w:p w:rsidR="00081098" w:rsidRDefault="00081098" w:rsidP="000810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1AF">
        <w:rPr>
          <w:rFonts w:ascii="Times New Roman" w:hAnsi="Times New Roman" w:cs="Times New Roman"/>
          <w:b/>
          <w:sz w:val="28"/>
          <w:szCs w:val="28"/>
        </w:rPr>
        <w:t xml:space="preserve">Управлением Росреестра по Волгоградской области проведены публичные обсуждения результатов правоприменительной практики Управления в сфере контрольно-надзорной деятельности </w:t>
      </w:r>
    </w:p>
    <w:p w:rsidR="00081098" w:rsidRPr="001221AF" w:rsidRDefault="00081098" w:rsidP="000810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1AF">
        <w:rPr>
          <w:rFonts w:ascii="Times New Roman" w:hAnsi="Times New Roman" w:cs="Times New Roman"/>
          <w:b/>
          <w:sz w:val="28"/>
          <w:szCs w:val="28"/>
        </w:rPr>
        <w:t>за 9 месяцев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81098" w:rsidRDefault="00081098" w:rsidP="0008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81098" w:rsidRPr="004E32FC" w:rsidRDefault="00081098" w:rsidP="0008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FC">
        <w:rPr>
          <w:rFonts w:ascii="Times New Roman" w:hAnsi="Times New Roman" w:cs="Times New Roman"/>
          <w:sz w:val="28"/>
          <w:szCs w:val="28"/>
        </w:rPr>
        <w:t xml:space="preserve">19 ноября 2021 года в Управлении Росреестра по Волгоградской области </w:t>
      </w:r>
      <w:r w:rsidRPr="004E32FC">
        <w:rPr>
          <w:rFonts w:ascii="Times New Roman" w:hAnsi="Times New Roman" w:cs="Times New Roman"/>
          <w:sz w:val="28"/>
          <w:szCs w:val="28"/>
          <w:shd w:val="clear" w:color="auto" w:fill="FFFFFF"/>
        </w:rPr>
        <w:t>в формате видео-конференц-связи</w:t>
      </w:r>
      <w:r w:rsidRPr="004E32FC">
        <w:rPr>
          <w:rFonts w:ascii="Times New Roman" w:hAnsi="Times New Roman" w:cs="Times New Roman"/>
          <w:sz w:val="28"/>
          <w:szCs w:val="28"/>
        </w:rPr>
        <w:t xml:space="preserve"> состоялись публичные обсуждения результатов правоприменительной практики Управления в сфере контрольно-надзорной деятельности за 9 месяцев 2021 года. </w:t>
      </w:r>
    </w:p>
    <w:p w:rsidR="00081098" w:rsidRPr="004E32FC" w:rsidRDefault="00081098" w:rsidP="0008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FC">
        <w:rPr>
          <w:rFonts w:ascii="Times New Roman" w:hAnsi="Times New Roman" w:cs="Times New Roman"/>
          <w:sz w:val="28"/>
          <w:szCs w:val="28"/>
        </w:rPr>
        <w:t xml:space="preserve">Со вступительным словом выступила заместитель руководителя Управления </w:t>
      </w:r>
      <w:r w:rsidRPr="00B92210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4E32FC">
        <w:rPr>
          <w:rFonts w:ascii="Times New Roman" w:hAnsi="Times New Roman" w:cs="Times New Roman"/>
          <w:sz w:val="28"/>
          <w:szCs w:val="28"/>
        </w:rPr>
        <w:t>, подчеркнув важность проведения публичных обсуждений в целях профилактики нарушений действующего законодательства Российской Федерации.  В ходе выступления была отмечена значимость взаимодействия, открытого диалога надзорных органов с землепользователями по вопросам соблюдения требований действующего законодательства.</w:t>
      </w:r>
    </w:p>
    <w:p w:rsidR="00081098" w:rsidRPr="004E32FC" w:rsidRDefault="00081098" w:rsidP="0008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FC">
        <w:rPr>
          <w:rFonts w:ascii="Times New Roman" w:hAnsi="Times New Roman" w:cs="Times New Roman"/>
          <w:sz w:val="28"/>
          <w:szCs w:val="28"/>
        </w:rPr>
        <w:t xml:space="preserve">Первая часть публичных обсуждений была посвящена докладам заместителя руководителя Управления </w:t>
      </w:r>
      <w:r w:rsidRPr="00B92210">
        <w:rPr>
          <w:rFonts w:ascii="Times New Roman" w:hAnsi="Times New Roman" w:cs="Times New Roman"/>
          <w:b/>
          <w:sz w:val="28"/>
          <w:szCs w:val="28"/>
        </w:rPr>
        <w:t>Татьян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B922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2210">
        <w:rPr>
          <w:rFonts w:ascii="Times New Roman" w:hAnsi="Times New Roman" w:cs="Times New Roman"/>
          <w:b/>
          <w:sz w:val="28"/>
          <w:szCs w:val="28"/>
        </w:rPr>
        <w:t>Кривов</w:t>
      </w:r>
      <w:r>
        <w:rPr>
          <w:rFonts w:ascii="Times New Roman" w:hAnsi="Times New Roman" w:cs="Times New Roman"/>
          <w:b/>
          <w:sz w:val="28"/>
          <w:szCs w:val="28"/>
        </w:rPr>
        <w:t>овой</w:t>
      </w:r>
      <w:proofErr w:type="spellEnd"/>
      <w:r w:rsidRPr="004E32FC">
        <w:rPr>
          <w:rFonts w:ascii="Times New Roman" w:hAnsi="Times New Roman" w:cs="Times New Roman"/>
          <w:sz w:val="28"/>
          <w:szCs w:val="28"/>
        </w:rPr>
        <w:t xml:space="preserve"> «</w:t>
      </w:r>
      <w:r w:rsidRPr="004E32FC">
        <w:rPr>
          <w:rFonts w:ascii="Times New Roman" w:eastAsia="Lucida Sans Unicode" w:hAnsi="Times New Roman" w:cs="Times New Roman"/>
          <w:bCs/>
          <w:sz w:val="28"/>
          <w:szCs w:val="28"/>
          <w:lang w:bidi="en-US"/>
        </w:rPr>
        <w:t xml:space="preserve">Контрольно-надзорная деятельность </w:t>
      </w:r>
      <w:r w:rsidRPr="004E32FC">
        <w:rPr>
          <w:rFonts w:ascii="Times New Roman" w:hAnsi="Times New Roman" w:cs="Times New Roman"/>
          <w:sz w:val="28"/>
          <w:szCs w:val="28"/>
        </w:rPr>
        <w:t>в сфере государственного земельного надзора</w:t>
      </w:r>
      <w:r w:rsidRPr="004E32FC">
        <w:rPr>
          <w:rFonts w:ascii="Times New Roman" w:eastAsia="Lucida Sans Unicode" w:hAnsi="Times New Roman" w:cs="Times New Roman"/>
          <w:bCs/>
          <w:sz w:val="28"/>
          <w:szCs w:val="28"/>
          <w:lang w:bidi="en-US"/>
        </w:rPr>
        <w:t xml:space="preserve"> Управления за 9 месяцев 2021 года</w:t>
      </w:r>
      <w:r w:rsidRPr="004E32FC">
        <w:rPr>
          <w:rFonts w:ascii="Times New Roman" w:hAnsi="Times New Roman" w:cs="Times New Roman"/>
          <w:sz w:val="28"/>
          <w:szCs w:val="28"/>
        </w:rPr>
        <w:t xml:space="preserve">» и начальника отдела государственного земельного надзора Управления </w:t>
      </w:r>
      <w:r w:rsidRPr="00B92210">
        <w:rPr>
          <w:rFonts w:ascii="Times New Roman" w:hAnsi="Times New Roman" w:cs="Times New Roman"/>
          <w:b/>
          <w:sz w:val="28"/>
          <w:szCs w:val="28"/>
        </w:rPr>
        <w:t xml:space="preserve">Вячеслава </w:t>
      </w:r>
      <w:proofErr w:type="spellStart"/>
      <w:r w:rsidRPr="00B92210">
        <w:rPr>
          <w:rFonts w:ascii="Times New Roman" w:hAnsi="Times New Roman" w:cs="Times New Roman"/>
          <w:b/>
          <w:sz w:val="28"/>
          <w:szCs w:val="28"/>
        </w:rPr>
        <w:t>Грацкого</w:t>
      </w:r>
      <w:proofErr w:type="spellEnd"/>
      <w:r w:rsidRPr="004E32FC">
        <w:rPr>
          <w:rFonts w:ascii="Times New Roman" w:hAnsi="Times New Roman" w:cs="Times New Roman"/>
          <w:sz w:val="28"/>
          <w:szCs w:val="28"/>
        </w:rPr>
        <w:t xml:space="preserve"> «Основные (типовые) нарушения земельного законодательства при использовании земельных участков».</w:t>
      </w:r>
    </w:p>
    <w:p w:rsidR="00081098" w:rsidRPr="004E32FC" w:rsidRDefault="00081098" w:rsidP="0008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2FC">
        <w:rPr>
          <w:rFonts w:ascii="Times New Roman" w:hAnsi="Times New Roman" w:cs="Times New Roman"/>
          <w:sz w:val="28"/>
          <w:szCs w:val="28"/>
        </w:rPr>
        <w:t>В ходе мероприятия проанализированы итоги к</w:t>
      </w:r>
      <w:r w:rsidRPr="004E32FC">
        <w:rPr>
          <w:rFonts w:ascii="Times New Roman" w:eastAsia="Lucida Sans Unicode" w:hAnsi="Times New Roman" w:cs="Times New Roman"/>
          <w:bCs/>
          <w:sz w:val="28"/>
          <w:szCs w:val="28"/>
          <w:lang w:bidi="en-US"/>
        </w:rPr>
        <w:t xml:space="preserve">онтрольно-надзорной деятельности </w:t>
      </w:r>
      <w:r w:rsidRPr="004E32FC">
        <w:rPr>
          <w:rFonts w:ascii="Times New Roman" w:hAnsi="Times New Roman" w:cs="Times New Roman"/>
          <w:sz w:val="28"/>
          <w:szCs w:val="28"/>
        </w:rPr>
        <w:t>в сфере государственного земельного надзора</w:t>
      </w:r>
      <w:r w:rsidRPr="004E32FC">
        <w:rPr>
          <w:rFonts w:ascii="Times New Roman" w:eastAsia="Lucida Sans Unicode" w:hAnsi="Times New Roman" w:cs="Times New Roman"/>
          <w:bCs/>
          <w:sz w:val="28"/>
          <w:szCs w:val="28"/>
          <w:lang w:bidi="en-US"/>
        </w:rPr>
        <w:t xml:space="preserve"> Управления за 9 месяцев 2021 года, </w:t>
      </w:r>
      <w:r w:rsidRPr="004E32FC">
        <w:rPr>
          <w:rFonts w:ascii="Times New Roman" w:hAnsi="Times New Roman" w:cs="Times New Roman"/>
          <w:sz w:val="28"/>
          <w:szCs w:val="28"/>
        </w:rPr>
        <w:t xml:space="preserve"> освещена правоприменительная практика Управления по некоторым вопросам, в частности, о законности размещения палисадников,  об </w:t>
      </w:r>
      <w:r w:rsidRPr="004E32FC">
        <w:rPr>
          <w:rFonts w:ascii="Times New Roman" w:eastAsia="Calibri" w:hAnsi="Times New Roman" w:cs="Times New Roman"/>
          <w:sz w:val="28"/>
          <w:szCs w:val="28"/>
        </w:rPr>
        <w:t>использовании земельного участка</w:t>
      </w:r>
      <w:r w:rsidRPr="004E32FC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«индивидуальное жилищное строительство» в соответствии с целевым назначением, о размещении на участках антенно-мачтовых сооружений (вышек сотовой связи). </w:t>
      </w:r>
    </w:p>
    <w:p w:rsidR="00081098" w:rsidRPr="004E32FC" w:rsidRDefault="00081098" w:rsidP="0008109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E32FC">
        <w:rPr>
          <w:sz w:val="28"/>
          <w:szCs w:val="28"/>
        </w:rPr>
        <w:t xml:space="preserve">«Чтобы не нарушать закон, необходимо использовать земельный участок в соответствии с его характеристиками: площадью, установленными границами, видом разрешенного использования, которые содержатся в правоустанавливающем документе или в сведениях Единого государственного реестра недвижимости о земельном участке», – </w:t>
      </w:r>
      <w:r w:rsidRPr="004E32FC">
        <w:rPr>
          <w:color w:val="000000"/>
          <w:sz w:val="28"/>
          <w:szCs w:val="28"/>
        </w:rPr>
        <w:t xml:space="preserve">отметила заместитель руководителя </w:t>
      </w:r>
      <w:r w:rsidRPr="004E32FC">
        <w:rPr>
          <w:sz w:val="28"/>
          <w:szCs w:val="28"/>
        </w:rPr>
        <w:t xml:space="preserve">Управления </w:t>
      </w:r>
      <w:r w:rsidRPr="00B92210">
        <w:rPr>
          <w:b/>
          <w:sz w:val="28"/>
          <w:szCs w:val="28"/>
        </w:rPr>
        <w:t>Татьяна Кривова</w:t>
      </w:r>
      <w:r w:rsidRPr="004E32FC">
        <w:rPr>
          <w:color w:val="000000"/>
          <w:sz w:val="28"/>
          <w:szCs w:val="28"/>
        </w:rPr>
        <w:t>.</w:t>
      </w:r>
    </w:p>
    <w:p w:rsidR="00081098" w:rsidRDefault="00081098" w:rsidP="0008109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32FC">
        <w:rPr>
          <w:color w:val="000000"/>
          <w:sz w:val="28"/>
          <w:szCs w:val="28"/>
        </w:rPr>
        <w:t>Во второй части мероприятия с докладом «</w:t>
      </w:r>
      <w:r w:rsidRPr="004E32FC">
        <w:rPr>
          <w:sz w:val="28"/>
          <w:szCs w:val="28"/>
        </w:rPr>
        <w:t xml:space="preserve">Публичные обсуждения в сфере правоприменительной практики в области геодезии и картографии» выступил исполняющий обязанности начальника отдела геодезии и </w:t>
      </w:r>
      <w:r w:rsidRPr="004E32FC">
        <w:rPr>
          <w:sz w:val="28"/>
          <w:szCs w:val="28"/>
        </w:rPr>
        <w:lastRenderedPageBreak/>
        <w:t>картографии Управления</w:t>
      </w:r>
      <w:r>
        <w:rPr>
          <w:sz w:val="28"/>
          <w:szCs w:val="28"/>
        </w:rPr>
        <w:t xml:space="preserve"> </w:t>
      </w:r>
      <w:r w:rsidRPr="00B92210">
        <w:rPr>
          <w:b/>
          <w:sz w:val="28"/>
          <w:szCs w:val="28"/>
        </w:rPr>
        <w:t>Игорь Шевченко</w:t>
      </w:r>
      <w:r w:rsidRPr="004E32FC">
        <w:rPr>
          <w:sz w:val="28"/>
          <w:szCs w:val="28"/>
        </w:rPr>
        <w:t xml:space="preserve">, который доложил, что Управлением на постоянной основе осуществляется проверка состояния геодезических пунктов, расположенных в границах соответствующего муниципального района Волгоградской области, выявляются правообладатели земельных участков в границах которых находятся пункты государственной геодезической сети, государственной нивелирной сети, в адрес  правообладателей земельных участков направляется уведомление (предостережение) о нахождении в границах принадлежащего им земельного участка пункта государственной геодезической сети. </w:t>
      </w:r>
    </w:p>
    <w:p w:rsidR="00081098" w:rsidRPr="004E32FC" w:rsidRDefault="00081098" w:rsidP="0008109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32FC">
        <w:rPr>
          <w:sz w:val="28"/>
          <w:szCs w:val="28"/>
        </w:rPr>
        <w:t>Как отметила заместитель р</w:t>
      </w:r>
      <w:r>
        <w:rPr>
          <w:sz w:val="28"/>
          <w:szCs w:val="28"/>
        </w:rPr>
        <w:t xml:space="preserve">уководителя Управления </w:t>
      </w:r>
      <w:r w:rsidRPr="00B92210">
        <w:rPr>
          <w:b/>
          <w:sz w:val="28"/>
          <w:szCs w:val="28"/>
        </w:rPr>
        <w:t>Татьяна Штыряева</w:t>
      </w:r>
      <w:r w:rsidRPr="004E32FC">
        <w:rPr>
          <w:sz w:val="28"/>
          <w:szCs w:val="28"/>
        </w:rPr>
        <w:t>:</w:t>
      </w:r>
      <w:r>
        <w:rPr>
          <w:sz w:val="28"/>
          <w:szCs w:val="28"/>
        </w:rPr>
        <w:t xml:space="preserve"> «В период с 2020 по 2021 года </w:t>
      </w:r>
      <w:r w:rsidRPr="004E32FC">
        <w:rPr>
          <w:sz w:val="28"/>
          <w:szCs w:val="28"/>
        </w:rPr>
        <w:t>специалистами Управления обследовано 1043 пункта государственной геодезической сети на территории Волгоградской области. Целью проводимых мероприятий является проверка сохранности на местности пунктов государственной геодезической сети, учет и поддержание их в исправном состоянии для использования при выполнении топографических, геодезических и инженерно-изыскательских работ».</w:t>
      </w:r>
    </w:p>
    <w:p w:rsidR="00054C99" w:rsidRDefault="00054C99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098" w:rsidRDefault="00081098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54C99"/>
    <w:rsid w:val="00081098"/>
    <w:rsid w:val="000F37FF"/>
    <w:rsid w:val="000F7DA0"/>
    <w:rsid w:val="00117966"/>
    <w:rsid w:val="00133F94"/>
    <w:rsid w:val="001653D6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B311A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130D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C510C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6</cp:revision>
  <cp:lastPrinted>2021-04-26T13:06:00Z</cp:lastPrinted>
  <dcterms:created xsi:type="dcterms:W3CDTF">2021-11-22T13:29:00Z</dcterms:created>
  <dcterms:modified xsi:type="dcterms:W3CDTF">2021-11-22T13:41:00Z</dcterms:modified>
</cp:coreProperties>
</file>