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125CE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44AAE" w:rsidRDefault="00744AAE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CE0" w:rsidRDefault="00125CE0" w:rsidP="00125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Реализация закона о выявлении</w:t>
      </w:r>
    </w:p>
    <w:bookmarkEnd w:id="0"/>
    <w:p w:rsidR="00125CE0" w:rsidRDefault="00125CE0" w:rsidP="00125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CE0" w:rsidRDefault="00125CE0" w:rsidP="00125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работ по выявлению правообладателей ранее учтенных объектов недвижимости в связи с реализацией Закона о выявлении с 29.06.2021) по 01.10.2021 Управлением Росреестра по Волгоградской области зарегистрировано ранее возникших прав более чем на 100 таких объектов.</w:t>
      </w:r>
    </w:p>
    <w:p w:rsidR="00125CE0" w:rsidRPr="0048578B" w:rsidRDefault="00125CE0" w:rsidP="00125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48578B">
        <w:rPr>
          <w:rFonts w:ascii="Times New Roman" w:hAnsi="Times New Roman" w:cs="Times New Roman"/>
          <w:color w:val="292C2F"/>
          <w:sz w:val="28"/>
          <w:szCs w:val="28"/>
        </w:rPr>
        <w:t>Также закон предполагает </w:t>
      </w:r>
      <w:r w:rsidRPr="0048578B">
        <w:rPr>
          <w:rFonts w:ascii="Times New Roman" w:hAnsi="Times New Roman" w:cs="Times New Roman"/>
          <w:bCs/>
          <w:color w:val="292C2F"/>
          <w:sz w:val="28"/>
          <w:szCs w:val="28"/>
        </w:rPr>
        <w:t>возможность</w:t>
      </w:r>
      <w:r w:rsidRPr="0048578B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 </w:t>
      </w:r>
      <w:r w:rsidRPr="0048578B">
        <w:rPr>
          <w:rFonts w:ascii="Times New Roman" w:hAnsi="Times New Roman" w:cs="Times New Roman"/>
          <w:bCs/>
          <w:color w:val="292C2F"/>
          <w:sz w:val="28"/>
          <w:szCs w:val="28"/>
        </w:rPr>
        <w:t>снятия с кадастрового учета прекративших существование зданий и сооружений</w:t>
      </w:r>
      <w:r w:rsidRPr="0048578B">
        <w:rPr>
          <w:rFonts w:ascii="Times New Roman" w:hAnsi="Times New Roman" w:cs="Times New Roman"/>
          <w:color w:val="292C2F"/>
          <w:sz w:val="28"/>
          <w:szCs w:val="28"/>
        </w:rPr>
        <w:t xml:space="preserve"> на основании подгот</w:t>
      </w:r>
      <w:r>
        <w:rPr>
          <w:rFonts w:ascii="Times New Roman" w:hAnsi="Times New Roman" w:cs="Times New Roman"/>
          <w:color w:val="292C2F"/>
          <w:sz w:val="28"/>
          <w:szCs w:val="28"/>
        </w:rPr>
        <w:t>овленного органом местного самоуправления</w:t>
      </w:r>
      <w:r w:rsidRPr="0048578B">
        <w:rPr>
          <w:rFonts w:ascii="Times New Roman" w:hAnsi="Times New Roman" w:cs="Times New Roman"/>
          <w:color w:val="292C2F"/>
          <w:sz w:val="28"/>
          <w:szCs w:val="28"/>
        </w:rPr>
        <w:t xml:space="preserve"> акта осмотра такого объекта без привлечения кадастрового инженера.</w:t>
      </w:r>
      <w:r>
        <w:rPr>
          <w:rFonts w:ascii="Times New Roman" w:hAnsi="Times New Roman" w:cs="Times New Roman"/>
          <w:color w:val="292C2F"/>
          <w:sz w:val="28"/>
          <w:szCs w:val="28"/>
        </w:rPr>
        <w:t xml:space="preserve"> За указанный период из Единого государственного реестра недвижимости исключены сведения более чем о 250 объектах недвижимости, прекративших свое существование в связи со сносом (гибелью, уничтожением).</w:t>
      </w:r>
    </w:p>
    <w:p w:rsidR="00125CE0" w:rsidRDefault="00125CE0" w:rsidP="00125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Полномочиями по выявлению правообладателей наделены органы государственной власти и </w:t>
      </w:r>
      <w:r w:rsidRPr="002B68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 При проведении</w:t>
      </w:r>
      <w:r w:rsidRPr="002B6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Pr="002B68C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Pr="002B68CA">
        <w:rPr>
          <w:rFonts w:ascii="Times New Roman" w:hAnsi="Times New Roman" w:cs="Times New Roman"/>
          <w:sz w:val="28"/>
          <w:szCs w:val="28"/>
        </w:rPr>
        <w:t xml:space="preserve">анализируют сведения в архивах, запрашивают информацию в налоговых органах, органах </w:t>
      </w:r>
      <w:proofErr w:type="spellStart"/>
      <w:r w:rsidRPr="002B68CA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2B68CA">
        <w:rPr>
          <w:rFonts w:ascii="Times New Roman" w:hAnsi="Times New Roman" w:cs="Times New Roman"/>
          <w:sz w:val="28"/>
          <w:szCs w:val="28"/>
        </w:rPr>
        <w:t xml:space="preserve">, у нотариусов и т.д. </w:t>
      </w:r>
      <w:r>
        <w:rPr>
          <w:rFonts w:ascii="Times New Roman" w:hAnsi="Times New Roman" w:cs="Times New Roman"/>
          <w:sz w:val="28"/>
          <w:szCs w:val="28"/>
        </w:rPr>
        <w:t xml:space="preserve">и направляют информацию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внесения в ЕГРН.</w:t>
      </w:r>
    </w:p>
    <w:p w:rsidR="00125CE0" w:rsidRPr="00062659" w:rsidRDefault="00125CE0" w:rsidP="0012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регулярно проводит совещания с представителями администраций муниципальных районов Волгоградской области с целью разрешения возникающих вопросов, оказывает методическую и </w:t>
      </w:r>
      <w:r w:rsidRPr="00062659">
        <w:rPr>
          <w:rFonts w:ascii="Times New Roman" w:hAnsi="Times New Roman" w:cs="Times New Roman"/>
          <w:sz w:val="28"/>
          <w:szCs w:val="28"/>
        </w:rPr>
        <w:t>консультационную помощь. Управлением определены ответственные должностные лица, участвующие в работе оперативному разрешению вопросов, связанных с реализацией закона о выявлении правооблад</w:t>
      </w:r>
      <w:r>
        <w:rPr>
          <w:rFonts w:ascii="Times New Roman" w:hAnsi="Times New Roman" w:cs="Times New Roman"/>
          <w:sz w:val="28"/>
          <w:szCs w:val="28"/>
        </w:rPr>
        <w:t xml:space="preserve">ателей ранее учтенных объектов </w:t>
      </w:r>
      <w:r w:rsidRPr="00062659">
        <w:rPr>
          <w:rFonts w:ascii="Times New Roman" w:hAnsi="Times New Roman" w:cs="Times New Roman"/>
          <w:sz w:val="28"/>
          <w:szCs w:val="28"/>
        </w:rPr>
        <w:t xml:space="preserve">недвижимого имущества. </w:t>
      </w:r>
    </w:p>
    <w:p w:rsidR="00125CE0" w:rsidRPr="00062659" w:rsidRDefault="00125CE0" w:rsidP="0012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659">
        <w:rPr>
          <w:rFonts w:ascii="Times New Roman" w:hAnsi="Times New Roman" w:cs="Times New Roman"/>
          <w:sz w:val="28"/>
          <w:szCs w:val="28"/>
        </w:rPr>
        <w:t>Также организовано доведение до органов местного самоуправления муниципальных образований Волгоградской области рекомендаций по выявлению правообладателей ранее учтенных объектов недвижимости, информации о порядках и способах направления межведомственных запросов в целях реализации указанного закона.</w:t>
      </w:r>
    </w:p>
    <w:p w:rsidR="00125CE0" w:rsidRPr="002B68CA" w:rsidRDefault="00125CE0" w:rsidP="00125CE0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671225">
        <w:rPr>
          <w:i/>
          <w:sz w:val="28"/>
          <w:szCs w:val="28"/>
        </w:rPr>
        <w:t>Правообладатель может сам обратиться с заявлением о государственной регистрации ранее возникшего права в МФЦ с приложением правоустанавливающих документов или представить заявление в электронной форме на сайте Росреестра при наличии электронной подписи и подтвержденной учетной записи на портале Государственных услуг. Государственная пошлина при этом не взимается. Принятый закон призван обеспечить повышение качества данных ЕГРН, а также направлен за защиту прав граждан и их имущественных интересов</w:t>
      </w:r>
      <w:r>
        <w:rPr>
          <w:sz w:val="28"/>
          <w:szCs w:val="28"/>
        </w:rPr>
        <w:t xml:space="preserve">», - </w:t>
      </w:r>
      <w:r w:rsidRPr="002B68CA">
        <w:rPr>
          <w:sz w:val="28"/>
          <w:szCs w:val="28"/>
        </w:rPr>
        <w:t xml:space="preserve">отмечает заместитель руководителя </w:t>
      </w:r>
      <w:r w:rsidRPr="00671225">
        <w:rPr>
          <w:b/>
          <w:sz w:val="28"/>
          <w:szCs w:val="28"/>
        </w:rPr>
        <w:t>Наталья Шмелева</w:t>
      </w:r>
      <w:r>
        <w:rPr>
          <w:sz w:val="28"/>
          <w:szCs w:val="28"/>
        </w:rPr>
        <w:t xml:space="preserve">. </w:t>
      </w: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166C5" w:rsidRDefault="005166C5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D505A"/>
    <w:rsid w:val="000F37FF"/>
    <w:rsid w:val="000F7DA0"/>
    <w:rsid w:val="00117966"/>
    <w:rsid w:val="00125CE0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C0C0B"/>
    <w:rsid w:val="003E342C"/>
    <w:rsid w:val="0040312A"/>
    <w:rsid w:val="004337FA"/>
    <w:rsid w:val="00493478"/>
    <w:rsid w:val="00494D85"/>
    <w:rsid w:val="004C1EF0"/>
    <w:rsid w:val="005166C5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E2C94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2021-10-26T14:20:00Z</dcterms:created>
  <dcterms:modified xsi:type="dcterms:W3CDTF">2021-10-26T14:20:00Z</dcterms:modified>
</cp:coreProperties>
</file>