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227B" w:rsidRPr="008C1433" w:rsidRDefault="0048227B" w:rsidP="00482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погасить запись об ипотеке в случае исполнения кредитных обязательств, рассказали в Волгоградском Росреестре</w:t>
      </w:r>
    </w:p>
    <w:p w:rsidR="00E52DBA" w:rsidRPr="001E3C0D" w:rsidRDefault="00E52DBA" w:rsidP="00E52DB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>В настоящее время на рынке недвижимости широко используется ипотечное кредитование.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63">
        <w:rPr>
          <w:rFonts w:ascii="Times New Roman" w:hAnsi="Times New Roman" w:cs="Times New Roman"/>
          <w:sz w:val="28"/>
          <w:szCs w:val="28"/>
        </w:rPr>
        <w:t xml:space="preserve">Доля сделок по приобретению квартир, </w:t>
      </w:r>
      <w:r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D81D63">
        <w:rPr>
          <w:rFonts w:ascii="Times New Roman" w:hAnsi="Times New Roman" w:cs="Times New Roman"/>
          <w:sz w:val="28"/>
          <w:szCs w:val="28"/>
        </w:rPr>
        <w:t>домов с привлечением ипотечного кредита является весьма значительной.</w:t>
      </w: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>Запись об ипотеке — важный юридический инструмент, обеспечивающий права кредитора на недвижимость, которая выступает залогом по кредиту. Но что происходит, когда кредит погашен, и как можно снять обременение?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 xml:space="preserve">Основанием для погашения записи об ипотеке является полное исполнение заемщиком своих обязательств по кредитному договору. Как правило, это означает погашение кредита, начисленных процентов и других возможных платежей, предусмотренных договором. При этом, запись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D81D63">
        <w:rPr>
          <w:rFonts w:ascii="Times New Roman" w:hAnsi="Times New Roman" w:cs="Times New Roman"/>
          <w:sz w:val="28"/>
          <w:szCs w:val="28"/>
        </w:rPr>
        <w:t>об ипотеке, внесенную в Единый государственный реестр недвижимости, следует погасить.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 xml:space="preserve">В соответствии со статьей 25 Закона об ипотеке если иное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D81D63">
        <w:rPr>
          <w:rFonts w:ascii="Times New Roman" w:hAnsi="Times New Roman" w:cs="Times New Roman"/>
          <w:sz w:val="28"/>
          <w:szCs w:val="28"/>
        </w:rPr>
        <w:t xml:space="preserve">не предусмотрено указанным федеральным законом, регистрационная запись об ипотеке погашается в течение трех рабочих дней с момента поступления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81D63">
        <w:rPr>
          <w:rFonts w:ascii="Times New Roman" w:hAnsi="Times New Roman" w:cs="Times New Roman"/>
          <w:sz w:val="28"/>
          <w:szCs w:val="28"/>
        </w:rPr>
        <w:t>в орган регистрации прав: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D63">
        <w:rPr>
          <w:rFonts w:ascii="Times New Roman" w:hAnsi="Times New Roman" w:cs="Times New Roman"/>
          <w:b/>
          <w:sz w:val="28"/>
          <w:szCs w:val="28"/>
        </w:rPr>
        <w:t>В случае, если выдана закладная: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D63">
        <w:rPr>
          <w:rFonts w:ascii="Times New Roman" w:hAnsi="Times New Roman" w:cs="Times New Roman"/>
          <w:sz w:val="28"/>
          <w:szCs w:val="28"/>
        </w:rPr>
        <w:t>совместного заявления залогодателя и законного владельца закладной с одновременным представлением документарной закладной;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D63">
        <w:rPr>
          <w:rFonts w:ascii="Times New Roman" w:hAnsi="Times New Roman" w:cs="Times New Roman"/>
          <w:sz w:val="28"/>
          <w:szCs w:val="28"/>
        </w:rPr>
        <w:t>заявления законного владельца закладной с одновременным представлением документарной закладной;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D63">
        <w:rPr>
          <w:rFonts w:ascii="Times New Roman" w:hAnsi="Times New Roman" w:cs="Times New Roman"/>
          <w:sz w:val="28"/>
          <w:szCs w:val="28"/>
        </w:rPr>
        <w:t xml:space="preserve">заявления залогодателя с одновременным представлением документарной закладной, содержащей отметку владельца закладной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D81D63">
        <w:rPr>
          <w:rFonts w:ascii="Times New Roman" w:hAnsi="Times New Roman" w:cs="Times New Roman"/>
          <w:sz w:val="28"/>
          <w:szCs w:val="28"/>
        </w:rPr>
        <w:t>об исполнении обеспеченного ипотекой обязательства в полном объеме;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D63">
        <w:rPr>
          <w:rFonts w:ascii="Times New Roman" w:hAnsi="Times New Roman" w:cs="Times New Roman"/>
          <w:b/>
          <w:sz w:val="28"/>
          <w:szCs w:val="28"/>
        </w:rPr>
        <w:t>В случае, если не выдана закладная:</w:t>
      </w: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D63">
        <w:rPr>
          <w:rFonts w:ascii="Times New Roman" w:hAnsi="Times New Roman" w:cs="Times New Roman"/>
          <w:sz w:val="28"/>
          <w:szCs w:val="28"/>
        </w:rPr>
        <w:t>совместного заявления залогодателя и залогодержателя;</w:t>
      </w: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D63">
        <w:rPr>
          <w:rFonts w:ascii="Times New Roman" w:hAnsi="Times New Roman" w:cs="Times New Roman"/>
          <w:sz w:val="28"/>
          <w:szCs w:val="28"/>
        </w:rPr>
        <w:t>заявления залогодержателя.</w:t>
      </w:r>
    </w:p>
    <w:p w:rsidR="00D13EB6" w:rsidRDefault="00D13EB6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 xml:space="preserve">Регистрационная запись об ипотеке погашается также по решению суда или арбитражного суда о прекращении ипотеки, поскольку после исполнения обязательства, обеспеченного ипотекой, могут возникнуть ситуации,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81D63">
        <w:rPr>
          <w:rFonts w:ascii="Times New Roman" w:hAnsi="Times New Roman" w:cs="Times New Roman"/>
          <w:sz w:val="28"/>
          <w:szCs w:val="28"/>
        </w:rPr>
        <w:lastRenderedPageBreak/>
        <w:t>при которых отсутствует возможность подачи заявления (например, смерть продавца, уклонение стороны от подачи заявления и т.д).</w:t>
      </w:r>
    </w:p>
    <w:p w:rsidR="0048227B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27B" w:rsidRPr="00D81D63" w:rsidRDefault="0048227B" w:rsidP="0048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63">
        <w:rPr>
          <w:rFonts w:ascii="Times New Roman" w:hAnsi="Times New Roman" w:cs="Times New Roman"/>
          <w:sz w:val="28"/>
          <w:szCs w:val="28"/>
        </w:rPr>
        <w:t>«</w:t>
      </w:r>
      <w:r w:rsidRPr="00D81D63">
        <w:rPr>
          <w:rFonts w:ascii="Times New Roman" w:hAnsi="Times New Roman" w:cs="Times New Roman"/>
          <w:i/>
          <w:sz w:val="28"/>
          <w:szCs w:val="28"/>
        </w:rPr>
        <w:t>Для погашения регистрационной записи об ипотеке предоставление иных документов не требуется. Заявления можно подать в МФЦ, а также посредством электронных сервисов Росреестра</w:t>
      </w:r>
      <w:r w:rsidRPr="00D81D63">
        <w:t xml:space="preserve">», - </w:t>
      </w:r>
      <w:r w:rsidRPr="00D81D63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DE4270"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объектов недвижимости </w:t>
      </w:r>
      <w:r w:rsidR="00DE4270" w:rsidRPr="00626D69">
        <w:rPr>
          <w:rFonts w:ascii="Times New Roman" w:hAnsi="Times New Roman" w:cs="Times New Roman"/>
          <w:b/>
          <w:sz w:val="28"/>
          <w:szCs w:val="28"/>
        </w:rPr>
        <w:t>Ирина Лаврентьева</w:t>
      </w:r>
      <w:r w:rsidRPr="00626D69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5A5B6C" w:rsidRDefault="001C447C" w:rsidP="00A0474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04137"/>
    <w:multiLevelType w:val="multilevel"/>
    <w:tmpl w:val="3E5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96068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646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E82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227B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375A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26D69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365E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0EC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474B"/>
    <w:rsid w:val="00A073C2"/>
    <w:rsid w:val="00A147D9"/>
    <w:rsid w:val="00A15948"/>
    <w:rsid w:val="00A166F7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4D9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290B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3EB6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7C8"/>
    <w:rsid w:val="00D9481D"/>
    <w:rsid w:val="00D949FD"/>
    <w:rsid w:val="00DA0C46"/>
    <w:rsid w:val="00DA121F"/>
    <w:rsid w:val="00DA4E9F"/>
    <w:rsid w:val="00DA7837"/>
    <w:rsid w:val="00DA7B95"/>
    <w:rsid w:val="00DC0673"/>
    <w:rsid w:val="00DC3156"/>
    <w:rsid w:val="00DD6183"/>
    <w:rsid w:val="00DD7F15"/>
    <w:rsid w:val="00DE140F"/>
    <w:rsid w:val="00DE4270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2DB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7AA4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styleId="af">
    <w:name w:val="FollowedHyperlink"/>
    <w:basedOn w:val="a0"/>
    <w:uiPriority w:val="99"/>
    <w:semiHidden/>
    <w:unhideWhenUsed/>
    <w:rsid w:val="00C42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2024-10-24T08:23:00Z</cp:lastPrinted>
  <dcterms:created xsi:type="dcterms:W3CDTF">2024-11-05T08:50:00Z</dcterms:created>
  <dcterms:modified xsi:type="dcterms:W3CDTF">2024-11-05T08:50:00Z</dcterms:modified>
</cp:coreProperties>
</file>