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Волгоградский Росреестр вновь напоминает, что наличие ареста (запрета) является основанием для приостановления регистрационных действий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Style21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Управление Росреестра по Волгоградской области напоминает, что при наличии в Едином государственном реестре недвижимости актуальной записи о запрете (аресте) учетно – регистрационные действия приостанавливаются до поступления в орган регистрации судебного акта или акта уполномоченного органа о снятии запрета (ареста) (пункт 37 часть 1 статья 26 Федерального закона от 13.07.2015 № 218-ФЗ «О государственной регистрации недвижимости».</w:t>
      </w:r>
    </w:p>
    <w:p>
      <w:pPr>
        <w:pStyle w:val="Style21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того чтобы избежать ситуации, когда сделка будет приостановлена в связи с наличием в ЕГРН записи об аресте (запрете) Управление рекомендует собственнику объекта недвижимости заказать Выписку из ЕГРН об объекте недвижимости, в которой отражаются все сведения об имеющихся актуальных ограничениях (обременениях).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Заказать Выписку из ЕГРН можно через личный кабинет на Едином портале государственных услуг (ЕПГУ), либо обратившись в любой многофункциональный центр, а также в филиал публично-правовой компании «Роскадастр» по Волгоградской области (телефон для справок 60-24-60, 60-24-40).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же напоминаем, что арест (запрет) снимается на основании акта уполномоченного органа о снятии запрета (ареста), поступившего в Управление в порядке межведомственного информационного взаимодействия (часть 13 статья 32 Закона о недвижимости).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24d54"/>
    <w:rPr>
      <w:sz w:val="20"/>
      <w:szCs w:val="20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224d54"/>
    <w:rPr>
      <w:vertAlign w:val="superscript"/>
    </w:rPr>
  </w:style>
  <w:style w:type="character" w:styleId="Style19">
    <w:name w:val="Footnote Reference"/>
    <w:rPr>
      <w:vertAlign w:val="superscript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yle27">
    <w:name w:val="Footnote Text"/>
    <w:basedOn w:val="Normal"/>
    <w:link w:val="Style17"/>
    <w:uiPriority w:val="99"/>
    <w:semiHidden/>
    <w:unhideWhenUsed/>
    <w:rsid w:val="00224d5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FE9F-6A24-4371-A6F8-12027C82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Application>LibreOffice/7.5.6.2$Linux_X86_64 LibreOffice_project/50$Build-2</Application>
  <AppVersion>15.0000</AppVersion>
  <Pages>1</Pages>
  <Words>191</Words>
  <Characters>1376</Characters>
  <CharactersWithSpaces>1561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2025-09-02T07:58:00Z</cp:lastPrinted>
  <dcterms:modified xsi:type="dcterms:W3CDTF">2025-09-03T07:31:00Z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