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990" w:rsidRDefault="00786990" w:rsidP="00982F3E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 wp14:anchorId="51EAC4E2" wp14:editId="368FEB31">
            <wp:extent cx="2916649" cy="107188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8855" cy="1105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6990" w:rsidRDefault="00786990" w:rsidP="00982F3E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030547" w:rsidRPr="00030547" w:rsidRDefault="00030547" w:rsidP="00030547">
      <w:pPr>
        <w:pStyle w:val="a7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 w:rsidRPr="00030547">
        <w:rPr>
          <w:rFonts w:ascii="Times New Roman" w:hAnsi="Times New Roman"/>
          <w:b/>
          <w:sz w:val="28"/>
          <w:szCs w:val="28"/>
        </w:rPr>
        <w:t>Особенности выплаты заработной платы работникам предприятия-должника</w:t>
      </w:r>
    </w:p>
    <w:bookmarkEnd w:id="0"/>
    <w:p w:rsidR="00030547" w:rsidRPr="00030547" w:rsidRDefault="00030547" w:rsidP="000305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0547" w:rsidRPr="00030547" w:rsidRDefault="00030547" w:rsidP="000305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0547">
        <w:rPr>
          <w:rFonts w:ascii="Times New Roman" w:hAnsi="Times New Roman" w:cs="Times New Roman"/>
          <w:sz w:val="28"/>
          <w:szCs w:val="28"/>
        </w:rPr>
        <w:t>Одним из признаков банкротства предприятия является отсутствие у работодателя возможности выплатить заработную плату своим сотрудникам более трех месяцев с даты, когда данное обязательство должно быть исполнено.</w:t>
      </w:r>
    </w:p>
    <w:p w:rsidR="00030547" w:rsidRPr="00030547" w:rsidRDefault="00030547" w:rsidP="0003054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0547">
        <w:rPr>
          <w:rFonts w:ascii="Times New Roman" w:hAnsi="Times New Roman" w:cs="Times New Roman"/>
          <w:sz w:val="28"/>
          <w:szCs w:val="28"/>
        </w:rPr>
        <w:t xml:space="preserve">В случае признания предприятия банкротом арбитражным управляющим включаются в реестр кредиторов требования о выплате выходных пособий и </w:t>
      </w:r>
      <w:r>
        <w:rPr>
          <w:rFonts w:ascii="Times New Roman" w:hAnsi="Times New Roman" w:cs="Times New Roman"/>
          <w:sz w:val="28"/>
          <w:szCs w:val="28"/>
        </w:rPr>
        <w:t>об оплате труда лиц, работающих</w:t>
      </w:r>
      <w:r w:rsidRPr="00030547">
        <w:rPr>
          <w:rFonts w:ascii="Times New Roman" w:hAnsi="Times New Roman" w:cs="Times New Roman"/>
          <w:sz w:val="28"/>
          <w:szCs w:val="28"/>
        </w:rPr>
        <w:t xml:space="preserve"> по трудовому договору.</w:t>
      </w:r>
    </w:p>
    <w:p w:rsidR="00030547" w:rsidRPr="00030547" w:rsidRDefault="00030547" w:rsidP="0003054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0547">
        <w:rPr>
          <w:rFonts w:ascii="Times New Roman" w:hAnsi="Times New Roman" w:cs="Times New Roman"/>
          <w:sz w:val="28"/>
          <w:szCs w:val="28"/>
        </w:rPr>
        <w:t xml:space="preserve">Арбитражный управляющий самостоятельно в разумный срок на основании имеющихся у должника документов, подтверждающих наличие задолженности перед работниками, возникшей до возбуждения дела   о банкротстве, включает эти требования в реестр. </w:t>
      </w:r>
    </w:p>
    <w:p w:rsidR="00030547" w:rsidRPr="00030547" w:rsidRDefault="00030547" w:rsidP="0003054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0547">
        <w:rPr>
          <w:rFonts w:ascii="Times New Roman" w:hAnsi="Times New Roman" w:cs="Times New Roman"/>
          <w:sz w:val="28"/>
          <w:szCs w:val="28"/>
        </w:rPr>
        <w:t xml:space="preserve">При этом следует учитывать, что включению в реестр подлежат требования об оплате труда за периоды, истекшие до возбуждения дела о банкротстве, и выходные пособия лиц, уволенных до этой даты. </w:t>
      </w:r>
    </w:p>
    <w:p w:rsidR="00030547" w:rsidRPr="00030547" w:rsidRDefault="00030547" w:rsidP="000305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0547">
        <w:rPr>
          <w:rFonts w:ascii="Times New Roman" w:hAnsi="Times New Roman" w:cs="Times New Roman"/>
          <w:sz w:val="28"/>
          <w:szCs w:val="28"/>
        </w:rPr>
        <w:t>Расчеты по выплате выходных пособий и (или) оплате труда лиц, работающих или работавших по трудовому договору, в данном случае производятся во вторую очередь после выплат по требованиям о возмещении вреда жизни и здоровью.</w:t>
      </w:r>
    </w:p>
    <w:p w:rsidR="00030547" w:rsidRPr="00030547" w:rsidRDefault="00030547" w:rsidP="000305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0547">
        <w:rPr>
          <w:rFonts w:ascii="Times New Roman" w:hAnsi="Times New Roman" w:cs="Times New Roman"/>
          <w:sz w:val="28"/>
          <w:szCs w:val="28"/>
        </w:rPr>
        <w:t>Требования кредиторов второй очереди по задолженности по заработной плате подлежат пропорциональному удовлетворению в следующем порядке:</w:t>
      </w:r>
    </w:p>
    <w:p w:rsidR="00030547" w:rsidRPr="00030547" w:rsidRDefault="00030547" w:rsidP="000305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0547">
        <w:rPr>
          <w:rFonts w:ascii="Times New Roman" w:hAnsi="Times New Roman" w:cs="Times New Roman"/>
          <w:sz w:val="28"/>
          <w:szCs w:val="28"/>
        </w:rPr>
        <w:t>•</w:t>
      </w:r>
      <w:r w:rsidRPr="00030547">
        <w:rPr>
          <w:rFonts w:ascii="Times New Roman" w:hAnsi="Times New Roman" w:cs="Times New Roman"/>
          <w:sz w:val="28"/>
          <w:szCs w:val="28"/>
        </w:rPr>
        <w:tab/>
        <w:t>в первую очередь - требования о выплате выходных пособий и (или) об оплате труда лиц, работающих или работавших по трудовому договору, в размере не более чем 30 000 рублей за каждый месяц на каждого человека;</w:t>
      </w:r>
    </w:p>
    <w:p w:rsidR="00030547" w:rsidRPr="00030547" w:rsidRDefault="00030547" w:rsidP="000305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0547">
        <w:rPr>
          <w:rFonts w:ascii="Times New Roman" w:hAnsi="Times New Roman" w:cs="Times New Roman"/>
          <w:sz w:val="28"/>
          <w:szCs w:val="28"/>
        </w:rPr>
        <w:t>•</w:t>
      </w:r>
      <w:r w:rsidRPr="00030547">
        <w:rPr>
          <w:rFonts w:ascii="Times New Roman" w:hAnsi="Times New Roman" w:cs="Times New Roman"/>
          <w:sz w:val="28"/>
          <w:szCs w:val="28"/>
        </w:rPr>
        <w:tab/>
        <w:t>во вторую очередь - оставшиеся требования о выплате выходных пособий и (или) об оплате труда лиц, работающих или работавших по трудовому договору.</w:t>
      </w:r>
    </w:p>
    <w:p w:rsidR="00030547" w:rsidRPr="00030547" w:rsidRDefault="00030547" w:rsidP="0003054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0547">
        <w:rPr>
          <w:rFonts w:ascii="Times New Roman" w:hAnsi="Times New Roman" w:cs="Times New Roman"/>
          <w:sz w:val="28"/>
          <w:szCs w:val="28"/>
        </w:rPr>
        <w:t>Задолженность же по оплате труда за пери</w:t>
      </w:r>
      <w:r>
        <w:rPr>
          <w:rFonts w:ascii="Times New Roman" w:hAnsi="Times New Roman" w:cs="Times New Roman"/>
          <w:sz w:val="28"/>
          <w:szCs w:val="28"/>
        </w:rPr>
        <w:t>оды, истекшие после возбуждения дела о банкротстве, и по выплате выходных пособий</w:t>
      </w:r>
      <w:r w:rsidRPr="00030547">
        <w:rPr>
          <w:rFonts w:ascii="Times New Roman" w:hAnsi="Times New Roman" w:cs="Times New Roman"/>
          <w:sz w:val="28"/>
          <w:szCs w:val="28"/>
        </w:rPr>
        <w:t xml:space="preserve"> лицам, уволенным после этой даты, относится к текущим платежам.</w:t>
      </w:r>
    </w:p>
    <w:p w:rsidR="00030547" w:rsidRPr="00030547" w:rsidRDefault="00030547" w:rsidP="000305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0547">
        <w:rPr>
          <w:rFonts w:ascii="Times New Roman" w:hAnsi="Times New Roman" w:cs="Times New Roman"/>
          <w:sz w:val="28"/>
          <w:szCs w:val="28"/>
        </w:rPr>
        <w:lastRenderedPageBreak/>
        <w:t>Требования кредиторов по текущим платежам не подлежат включению в реестр требований кредиторов и погашаются вне очереди за счет конкурсной массы преимущественно перед кредиторами, требования которых возникли до принятия заявления о признании должника банкротом.</w:t>
      </w:r>
    </w:p>
    <w:p w:rsidR="00030547" w:rsidRPr="00030547" w:rsidRDefault="00030547" w:rsidP="000305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0547">
        <w:rPr>
          <w:rFonts w:ascii="Times New Roman" w:hAnsi="Times New Roman" w:cs="Times New Roman"/>
          <w:sz w:val="28"/>
          <w:szCs w:val="28"/>
        </w:rPr>
        <w:t>При этом, требования об оплате труда лиц, работающих или работавших (после даты принятия заявления о признании должника банкротом) по трудовому договору, требования о выплате выходных пособий удовлетворяются во вторую очередь после выплаты судебных расходов и вознаграждения арбитражному управляющему.</w:t>
      </w:r>
    </w:p>
    <w:p w:rsidR="00030547" w:rsidRPr="00030547" w:rsidRDefault="00030547" w:rsidP="000305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0547">
        <w:rPr>
          <w:rFonts w:ascii="Times New Roman" w:hAnsi="Times New Roman" w:cs="Times New Roman"/>
          <w:sz w:val="28"/>
          <w:szCs w:val="28"/>
        </w:rPr>
        <w:t>Требования кредиторов по текущим платежам, относящиеся к одной очереди, удовлетворяются в порядке календарной очередности.</w:t>
      </w:r>
    </w:p>
    <w:p w:rsidR="00030547" w:rsidRPr="00030547" w:rsidRDefault="00030547" w:rsidP="000305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0547">
        <w:rPr>
          <w:rFonts w:ascii="Times New Roman" w:hAnsi="Times New Roman" w:cs="Times New Roman"/>
          <w:sz w:val="28"/>
          <w:szCs w:val="28"/>
        </w:rPr>
        <w:t>«</w:t>
      </w:r>
      <w:r w:rsidRPr="00030547">
        <w:rPr>
          <w:rFonts w:ascii="Times New Roman" w:hAnsi="Times New Roman" w:cs="Times New Roman"/>
          <w:i/>
          <w:sz w:val="28"/>
          <w:szCs w:val="28"/>
        </w:rPr>
        <w:t>Введение арбитражным судом процедуры банкротства и нахождение организации в той или иной процедуре банкротства не исключают обязанности по удержанию и перечислению подоходного налога при выплате заработной платы</w:t>
      </w:r>
      <w:r w:rsidRPr="00030547">
        <w:rPr>
          <w:rFonts w:ascii="Times New Roman" w:hAnsi="Times New Roman" w:cs="Times New Roman"/>
          <w:sz w:val="28"/>
          <w:szCs w:val="28"/>
        </w:rPr>
        <w:t xml:space="preserve">», - отмечает руководитель Управления Росреестра по Волгоградской области </w:t>
      </w:r>
      <w:r w:rsidRPr="00030547">
        <w:rPr>
          <w:rFonts w:ascii="Times New Roman" w:hAnsi="Times New Roman" w:cs="Times New Roman"/>
          <w:b/>
          <w:sz w:val="28"/>
          <w:szCs w:val="28"/>
        </w:rPr>
        <w:t>Н</w:t>
      </w:r>
      <w:r w:rsidRPr="00030547">
        <w:rPr>
          <w:rFonts w:ascii="Times New Roman" w:hAnsi="Times New Roman" w:cs="Times New Roman"/>
          <w:b/>
          <w:sz w:val="28"/>
          <w:szCs w:val="28"/>
        </w:rPr>
        <w:t>аталья</w:t>
      </w:r>
      <w:r w:rsidRPr="0003054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30547">
        <w:rPr>
          <w:rFonts w:ascii="Times New Roman" w:hAnsi="Times New Roman" w:cs="Times New Roman"/>
          <w:b/>
          <w:sz w:val="28"/>
          <w:szCs w:val="28"/>
        </w:rPr>
        <w:t>Сапега</w:t>
      </w:r>
      <w:proofErr w:type="spellEnd"/>
      <w:r w:rsidRPr="00030547">
        <w:rPr>
          <w:rFonts w:ascii="Times New Roman" w:hAnsi="Times New Roman" w:cs="Times New Roman"/>
          <w:sz w:val="28"/>
          <w:szCs w:val="28"/>
        </w:rPr>
        <w:t>.</w:t>
      </w:r>
    </w:p>
    <w:p w:rsidR="00A15948" w:rsidRDefault="00A15948" w:rsidP="002839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30547" w:rsidRDefault="00030547" w:rsidP="002839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15948" w:rsidRDefault="00A15948" w:rsidP="002839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A15948" w:rsidRPr="00A20572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: +7(937) 531-22-98</w:t>
      </w:r>
    </w:p>
    <w:p w:rsidR="00A15948" w:rsidRPr="00C30038" w:rsidRDefault="00A15948" w:rsidP="00A1594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hyperlink r:id="rId6" w:history="1">
        <w:r w:rsidRPr="00A9609F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pressa@voru.ru</w:t>
        </w:r>
      </w:hyperlink>
    </w:p>
    <w:p w:rsidR="00982F3E" w:rsidRPr="00C30038" w:rsidRDefault="00982F3E" w:rsidP="00AB00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</w:pPr>
    </w:p>
    <w:sectPr w:rsidR="00982F3E" w:rsidRPr="00C30038" w:rsidSect="000B5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3004F"/>
    <w:rsid w:val="00030547"/>
    <w:rsid w:val="00044F61"/>
    <w:rsid w:val="00047C66"/>
    <w:rsid w:val="00065F13"/>
    <w:rsid w:val="00090F97"/>
    <w:rsid w:val="00096377"/>
    <w:rsid w:val="000A5621"/>
    <w:rsid w:val="000B50EE"/>
    <w:rsid w:val="000B54A2"/>
    <w:rsid w:val="000C77BE"/>
    <w:rsid w:val="000D6F80"/>
    <w:rsid w:val="000E1EEE"/>
    <w:rsid w:val="000F3A84"/>
    <w:rsid w:val="000F5363"/>
    <w:rsid w:val="000F5CB8"/>
    <w:rsid w:val="00104394"/>
    <w:rsid w:val="00126945"/>
    <w:rsid w:val="001411F8"/>
    <w:rsid w:val="001A0DB9"/>
    <w:rsid w:val="001C2D12"/>
    <w:rsid w:val="001C3EBF"/>
    <w:rsid w:val="00203288"/>
    <w:rsid w:val="00204DE5"/>
    <w:rsid w:val="00211C4D"/>
    <w:rsid w:val="0022558D"/>
    <w:rsid w:val="002459AE"/>
    <w:rsid w:val="00255227"/>
    <w:rsid w:val="0028395E"/>
    <w:rsid w:val="00292F13"/>
    <w:rsid w:val="00295DAD"/>
    <w:rsid w:val="002A35B7"/>
    <w:rsid w:val="002B1D90"/>
    <w:rsid w:val="002C22B9"/>
    <w:rsid w:val="002C5E11"/>
    <w:rsid w:val="002C7A24"/>
    <w:rsid w:val="002F143A"/>
    <w:rsid w:val="00326921"/>
    <w:rsid w:val="003405EA"/>
    <w:rsid w:val="00347E65"/>
    <w:rsid w:val="00371677"/>
    <w:rsid w:val="00390431"/>
    <w:rsid w:val="00396077"/>
    <w:rsid w:val="003A58BD"/>
    <w:rsid w:val="003B4379"/>
    <w:rsid w:val="003B6F8A"/>
    <w:rsid w:val="003D0CA1"/>
    <w:rsid w:val="003D530A"/>
    <w:rsid w:val="003D5B54"/>
    <w:rsid w:val="003D5D13"/>
    <w:rsid w:val="003D691B"/>
    <w:rsid w:val="004019C3"/>
    <w:rsid w:val="004027C9"/>
    <w:rsid w:val="00411A1A"/>
    <w:rsid w:val="00414C97"/>
    <w:rsid w:val="00420E3B"/>
    <w:rsid w:val="004269D5"/>
    <w:rsid w:val="004440C8"/>
    <w:rsid w:val="00473BC2"/>
    <w:rsid w:val="004815EF"/>
    <w:rsid w:val="00493BD9"/>
    <w:rsid w:val="00496389"/>
    <w:rsid w:val="004B2753"/>
    <w:rsid w:val="004B62C7"/>
    <w:rsid w:val="004C17E0"/>
    <w:rsid w:val="004E074F"/>
    <w:rsid w:val="004F0118"/>
    <w:rsid w:val="004F2F37"/>
    <w:rsid w:val="00530F35"/>
    <w:rsid w:val="00552B41"/>
    <w:rsid w:val="005668D1"/>
    <w:rsid w:val="00567BA9"/>
    <w:rsid w:val="005719DA"/>
    <w:rsid w:val="0057299B"/>
    <w:rsid w:val="005A06B5"/>
    <w:rsid w:val="005E59E4"/>
    <w:rsid w:val="005F2090"/>
    <w:rsid w:val="00610379"/>
    <w:rsid w:val="0062407E"/>
    <w:rsid w:val="00643A86"/>
    <w:rsid w:val="006540DA"/>
    <w:rsid w:val="006540ED"/>
    <w:rsid w:val="00660D92"/>
    <w:rsid w:val="00665E65"/>
    <w:rsid w:val="00680D31"/>
    <w:rsid w:val="0069195E"/>
    <w:rsid w:val="006936B6"/>
    <w:rsid w:val="006A0522"/>
    <w:rsid w:val="006A0B7F"/>
    <w:rsid w:val="006A2A4E"/>
    <w:rsid w:val="006B1FF9"/>
    <w:rsid w:val="006C4178"/>
    <w:rsid w:val="006D10F1"/>
    <w:rsid w:val="006D358C"/>
    <w:rsid w:val="006F3CE2"/>
    <w:rsid w:val="00704BA0"/>
    <w:rsid w:val="00704C94"/>
    <w:rsid w:val="00712814"/>
    <w:rsid w:val="0074736D"/>
    <w:rsid w:val="00764F92"/>
    <w:rsid w:val="0077146B"/>
    <w:rsid w:val="00785CA9"/>
    <w:rsid w:val="00786990"/>
    <w:rsid w:val="007C7F14"/>
    <w:rsid w:val="007D0B6D"/>
    <w:rsid w:val="007D1172"/>
    <w:rsid w:val="007D7F5A"/>
    <w:rsid w:val="00834528"/>
    <w:rsid w:val="00866F3E"/>
    <w:rsid w:val="00870A0F"/>
    <w:rsid w:val="008D4A54"/>
    <w:rsid w:val="008D4B53"/>
    <w:rsid w:val="008E2763"/>
    <w:rsid w:val="008E3F79"/>
    <w:rsid w:val="00914370"/>
    <w:rsid w:val="00945583"/>
    <w:rsid w:val="00950A45"/>
    <w:rsid w:val="00952597"/>
    <w:rsid w:val="009704CE"/>
    <w:rsid w:val="00976BF5"/>
    <w:rsid w:val="00980B75"/>
    <w:rsid w:val="00982F3E"/>
    <w:rsid w:val="00986974"/>
    <w:rsid w:val="009B5F51"/>
    <w:rsid w:val="009D1703"/>
    <w:rsid w:val="00A00521"/>
    <w:rsid w:val="00A147D9"/>
    <w:rsid w:val="00A15948"/>
    <w:rsid w:val="00A2025B"/>
    <w:rsid w:val="00A36083"/>
    <w:rsid w:val="00A42FC1"/>
    <w:rsid w:val="00A43B8A"/>
    <w:rsid w:val="00A6364E"/>
    <w:rsid w:val="00A83876"/>
    <w:rsid w:val="00AA039F"/>
    <w:rsid w:val="00AA3AA4"/>
    <w:rsid w:val="00AB0099"/>
    <w:rsid w:val="00AC6BBA"/>
    <w:rsid w:val="00B277DD"/>
    <w:rsid w:val="00B54390"/>
    <w:rsid w:val="00B66BC3"/>
    <w:rsid w:val="00B7029B"/>
    <w:rsid w:val="00B859B2"/>
    <w:rsid w:val="00B90A3E"/>
    <w:rsid w:val="00B97F8A"/>
    <w:rsid w:val="00BB4585"/>
    <w:rsid w:val="00BC5C0B"/>
    <w:rsid w:val="00C05825"/>
    <w:rsid w:val="00C070F2"/>
    <w:rsid w:val="00C10B4A"/>
    <w:rsid w:val="00C13DAF"/>
    <w:rsid w:val="00C2380F"/>
    <w:rsid w:val="00C30038"/>
    <w:rsid w:val="00C34C9C"/>
    <w:rsid w:val="00C43576"/>
    <w:rsid w:val="00C50162"/>
    <w:rsid w:val="00C83B07"/>
    <w:rsid w:val="00CD3DFC"/>
    <w:rsid w:val="00CD5A23"/>
    <w:rsid w:val="00D37599"/>
    <w:rsid w:val="00D45958"/>
    <w:rsid w:val="00D509BD"/>
    <w:rsid w:val="00D60BE3"/>
    <w:rsid w:val="00D72152"/>
    <w:rsid w:val="00D855B5"/>
    <w:rsid w:val="00D9481D"/>
    <w:rsid w:val="00DA0C46"/>
    <w:rsid w:val="00DA7837"/>
    <w:rsid w:val="00DA7B95"/>
    <w:rsid w:val="00DC0673"/>
    <w:rsid w:val="00DD7F15"/>
    <w:rsid w:val="00DE701A"/>
    <w:rsid w:val="00DF2694"/>
    <w:rsid w:val="00E03CD8"/>
    <w:rsid w:val="00E16CA9"/>
    <w:rsid w:val="00E27514"/>
    <w:rsid w:val="00E51D7A"/>
    <w:rsid w:val="00E532A2"/>
    <w:rsid w:val="00E645B1"/>
    <w:rsid w:val="00E837DE"/>
    <w:rsid w:val="00E867E4"/>
    <w:rsid w:val="00EC3334"/>
    <w:rsid w:val="00EC4158"/>
    <w:rsid w:val="00EC55D4"/>
    <w:rsid w:val="00EF0B7A"/>
    <w:rsid w:val="00EF3F2F"/>
    <w:rsid w:val="00F0765E"/>
    <w:rsid w:val="00F12C83"/>
    <w:rsid w:val="00F2464B"/>
    <w:rsid w:val="00F44C7E"/>
    <w:rsid w:val="00FA587F"/>
    <w:rsid w:val="00FB2C20"/>
    <w:rsid w:val="00FB3CC8"/>
    <w:rsid w:val="00FD2B25"/>
    <w:rsid w:val="00FD3BAE"/>
    <w:rsid w:val="00FE065B"/>
    <w:rsid w:val="00FE4F2F"/>
    <w:rsid w:val="00FF1F76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1D37F8-6143-4118-8891-1AEE9B083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essa@voru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446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Балановский Ян Олегович</cp:lastModifiedBy>
  <cp:revision>2</cp:revision>
  <cp:lastPrinted>2022-05-30T07:41:00Z</cp:lastPrinted>
  <dcterms:created xsi:type="dcterms:W3CDTF">2022-05-31T08:04:00Z</dcterms:created>
  <dcterms:modified xsi:type="dcterms:W3CDTF">2022-05-31T08:04:00Z</dcterms:modified>
</cp:coreProperties>
</file>