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EC0" w:rsidRDefault="00774BA0" w:rsidP="00982F3E">
      <w:pPr>
        <w:widowControl w:val="0"/>
        <w:spacing w:after="0" w:line="360" w:lineRule="auto"/>
        <w:jc w:val="both"/>
        <w:rPr>
          <w:rFonts w:ascii="Times New Roman" w:hAnsi="Times New Roman" w:cs="Times New Roman"/>
          <w:color w:val="000000" w:themeColor="text1"/>
          <w:sz w:val="28"/>
          <w:szCs w:val="28"/>
          <w:shd w:val="clear" w:color="auto" w:fill="FFFFFF"/>
        </w:rPr>
      </w:pPr>
      <w:bookmarkStart w:id="0" w:name="_GoBack"/>
      <w:bookmarkEnd w:id="0"/>
      <w:r>
        <w:rPr>
          <w:noProof/>
          <w:lang w:eastAsia="ru-RU"/>
        </w:rPr>
        <w:drawing>
          <wp:inline distT="0" distB="0" distL="0" distR="0">
            <wp:extent cx="2790825" cy="96202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0825" cy="962025"/>
                    </a:xfrm>
                    <a:prstGeom prst="rect">
                      <a:avLst/>
                    </a:prstGeom>
                    <a:noFill/>
                    <a:ln>
                      <a:noFill/>
                    </a:ln>
                  </pic:spPr>
                </pic:pic>
              </a:graphicData>
            </a:graphic>
          </wp:inline>
        </w:drawing>
      </w:r>
    </w:p>
    <w:p w:rsidR="00B60C02" w:rsidRDefault="00B60C02" w:rsidP="00982F3E">
      <w:pPr>
        <w:widowControl w:val="0"/>
        <w:spacing w:after="0" w:line="360" w:lineRule="auto"/>
        <w:jc w:val="both"/>
        <w:rPr>
          <w:rFonts w:ascii="Times New Roman" w:hAnsi="Times New Roman" w:cs="Times New Roman"/>
          <w:color w:val="000000" w:themeColor="text1"/>
          <w:sz w:val="28"/>
          <w:szCs w:val="28"/>
          <w:shd w:val="clear" w:color="auto" w:fill="FFFFFF"/>
        </w:rPr>
      </w:pPr>
    </w:p>
    <w:p w:rsidR="004D39B3" w:rsidRDefault="004D39B3" w:rsidP="004D39B3">
      <w:pPr>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Волгоградский Росреестр рассказал о новшествах</w:t>
      </w:r>
      <w:r w:rsidRPr="00BA12B1">
        <w:rPr>
          <w:rFonts w:ascii="Times New Roman" w:hAnsi="Times New Roman"/>
          <w:b/>
          <w:sz w:val="28"/>
          <w:szCs w:val="28"/>
        </w:rPr>
        <w:t xml:space="preserve"> в административном законодательстве</w:t>
      </w:r>
    </w:p>
    <w:p w:rsidR="004D39B3" w:rsidRDefault="004D39B3" w:rsidP="004D39B3">
      <w:pPr>
        <w:autoSpaceDE w:val="0"/>
        <w:autoSpaceDN w:val="0"/>
        <w:adjustRightInd w:val="0"/>
        <w:spacing w:after="0" w:line="360" w:lineRule="auto"/>
        <w:ind w:firstLine="709"/>
        <w:jc w:val="both"/>
        <w:rPr>
          <w:rFonts w:ascii="Times New Roman" w:hAnsi="Times New Roman"/>
          <w:sz w:val="28"/>
          <w:szCs w:val="28"/>
        </w:rPr>
      </w:pPr>
    </w:p>
    <w:p w:rsidR="004D39B3" w:rsidRDefault="004D39B3" w:rsidP="004D39B3">
      <w:pPr>
        <w:autoSpaceDE w:val="0"/>
        <w:autoSpaceDN w:val="0"/>
        <w:adjustRightInd w:val="0"/>
        <w:spacing w:after="0" w:line="360" w:lineRule="auto"/>
        <w:ind w:firstLine="709"/>
        <w:jc w:val="both"/>
        <w:rPr>
          <w:rFonts w:ascii="Times New Roman" w:hAnsi="Times New Roman"/>
          <w:sz w:val="28"/>
          <w:szCs w:val="28"/>
        </w:rPr>
      </w:pPr>
      <w:r w:rsidRPr="00661FE2">
        <w:rPr>
          <w:rFonts w:ascii="Times New Roman" w:hAnsi="Times New Roman"/>
          <w:sz w:val="28"/>
          <w:szCs w:val="28"/>
        </w:rPr>
        <w:t xml:space="preserve">Законодателем продолжается планомерная работа по снижению административного давления со стороны контрольно-надзорных органов на бизнес, а также на граждан. </w:t>
      </w:r>
      <w:r>
        <w:rPr>
          <w:rFonts w:ascii="Times New Roman" w:hAnsi="Times New Roman"/>
          <w:sz w:val="28"/>
          <w:szCs w:val="28"/>
        </w:rPr>
        <w:t>В</w:t>
      </w:r>
      <w:r w:rsidRPr="00661FE2">
        <w:rPr>
          <w:rFonts w:ascii="Times New Roman" w:hAnsi="Times New Roman"/>
          <w:sz w:val="28"/>
          <w:szCs w:val="28"/>
        </w:rPr>
        <w:t xml:space="preserve"> 2022 год</w:t>
      </w:r>
      <w:r>
        <w:rPr>
          <w:rFonts w:ascii="Times New Roman" w:hAnsi="Times New Roman"/>
          <w:sz w:val="28"/>
          <w:szCs w:val="28"/>
        </w:rPr>
        <w:t xml:space="preserve">увступили в силу изменения </w:t>
      </w:r>
      <w:r w:rsidRPr="00661FE2">
        <w:rPr>
          <w:rFonts w:ascii="Times New Roman" w:hAnsi="Times New Roman"/>
          <w:sz w:val="28"/>
          <w:szCs w:val="28"/>
        </w:rPr>
        <w:t xml:space="preserve">в Кодекс Российской Федерации об административных правонарушениях, </w:t>
      </w:r>
      <w:r>
        <w:rPr>
          <w:rFonts w:ascii="Times New Roman" w:hAnsi="Times New Roman"/>
          <w:sz w:val="28"/>
          <w:szCs w:val="28"/>
        </w:rPr>
        <w:t xml:space="preserve">которыми введены дополнительные механизмы защиты прав граждан от действий административных органов по итогам </w:t>
      </w:r>
      <w:r w:rsidRPr="00661FE2">
        <w:rPr>
          <w:rFonts w:ascii="Times New Roman" w:hAnsi="Times New Roman"/>
          <w:sz w:val="28"/>
          <w:szCs w:val="28"/>
        </w:rPr>
        <w:t>проведен</w:t>
      </w:r>
      <w:r>
        <w:rPr>
          <w:rFonts w:ascii="Times New Roman" w:hAnsi="Times New Roman"/>
          <w:sz w:val="28"/>
          <w:szCs w:val="28"/>
        </w:rPr>
        <w:t>ныхпроверочных</w:t>
      </w:r>
      <w:r w:rsidRPr="00661FE2">
        <w:rPr>
          <w:rFonts w:ascii="Times New Roman" w:hAnsi="Times New Roman"/>
          <w:sz w:val="28"/>
          <w:szCs w:val="28"/>
        </w:rPr>
        <w:t xml:space="preserve"> мероприятий.</w:t>
      </w:r>
    </w:p>
    <w:p w:rsidR="004D39B3" w:rsidRDefault="004D39B3" w:rsidP="004D39B3">
      <w:pPr>
        <w:autoSpaceDE w:val="0"/>
        <w:autoSpaceDN w:val="0"/>
        <w:adjustRightInd w:val="0"/>
        <w:spacing w:after="0" w:line="360" w:lineRule="auto"/>
        <w:ind w:firstLine="709"/>
        <w:jc w:val="both"/>
        <w:rPr>
          <w:rFonts w:ascii="Times New Roman" w:hAnsi="Times New Roman"/>
          <w:sz w:val="28"/>
          <w:szCs w:val="28"/>
        </w:rPr>
      </w:pPr>
    </w:p>
    <w:p w:rsidR="004D39B3" w:rsidRDefault="004D39B3" w:rsidP="004D39B3">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Ранее законом предусматривалась возможность возбуждения административного дела при непосредственном обнаружении госземинспектором нарушения обязательных требований. То есть в случае если при проведении контрольных (надзорных) мероприятий без взаимодействия с контролируемым лицом (наблюдение, выездное обследование) госземинспектором выявлялось нарушение обязательных требований (например, использование земельного участка площадью, превышающей предоставленную правоустанавливающими документами), он был вправе возбудить административное дело. Теперь составление протокола допускается только по результатам контрольного (надзорного) мероприятия во взаимодействии с контролируемым лицом (выездная либо документарная проверка, инспекционный визит), составления соответствующего акта, ознакомления с актом контролируемым лицом и его подписания.</w:t>
      </w:r>
    </w:p>
    <w:p w:rsidR="004D39B3" w:rsidRDefault="004D39B3" w:rsidP="004D39B3">
      <w:pPr>
        <w:autoSpaceDE w:val="0"/>
        <w:autoSpaceDN w:val="0"/>
        <w:adjustRightInd w:val="0"/>
        <w:spacing w:after="0" w:line="360" w:lineRule="auto"/>
        <w:ind w:firstLine="709"/>
        <w:jc w:val="both"/>
        <w:rPr>
          <w:rFonts w:ascii="Times New Roman" w:hAnsi="Times New Roman"/>
          <w:sz w:val="28"/>
          <w:szCs w:val="28"/>
        </w:rPr>
      </w:pPr>
    </w:p>
    <w:p w:rsidR="004D39B3" w:rsidRDefault="004D39B3" w:rsidP="004D39B3">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До изменений</w:t>
      </w:r>
      <w:r w:rsidRPr="00E11C47">
        <w:rPr>
          <w:rFonts w:ascii="Times New Roman" w:hAnsi="Times New Roman"/>
          <w:sz w:val="28"/>
          <w:szCs w:val="28"/>
        </w:rPr>
        <w:t xml:space="preserve"> по результатам рассмотрения дела об административном правонарушении должностное лицо, с учетом </w:t>
      </w:r>
      <w:r>
        <w:rPr>
          <w:rFonts w:ascii="Times New Roman" w:hAnsi="Times New Roman"/>
          <w:sz w:val="28"/>
          <w:szCs w:val="28"/>
        </w:rPr>
        <w:t>тяжести совершенного правонарушения</w:t>
      </w:r>
      <w:r w:rsidRPr="00E11C47">
        <w:rPr>
          <w:rFonts w:ascii="Times New Roman" w:hAnsi="Times New Roman"/>
          <w:sz w:val="28"/>
          <w:szCs w:val="28"/>
        </w:rPr>
        <w:t xml:space="preserve"> и иных обстоятельств дела, было вправе назначить административное наказание в пределах </w:t>
      </w:r>
      <w:r>
        <w:rPr>
          <w:rFonts w:ascii="Times New Roman" w:hAnsi="Times New Roman"/>
          <w:sz w:val="28"/>
          <w:szCs w:val="28"/>
        </w:rPr>
        <w:t>установленных размеров штрафа</w:t>
      </w:r>
      <w:r w:rsidRPr="00E11C47">
        <w:rPr>
          <w:rFonts w:ascii="Times New Roman" w:hAnsi="Times New Roman"/>
          <w:sz w:val="28"/>
          <w:szCs w:val="28"/>
        </w:rPr>
        <w:t xml:space="preserve"> за допущенное нарушение (например, за самозахват земли для граждан предусмотрена ответственность в виде штрафа в размере от пяти тысяч до десяти тысяч рублей). Теперь в случае предотвращения </w:t>
      </w:r>
      <w:r>
        <w:rPr>
          <w:rFonts w:ascii="Times New Roman" w:hAnsi="Times New Roman"/>
          <w:sz w:val="28"/>
          <w:szCs w:val="28"/>
        </w:rPr>
        <w:t xml:space="preserve">вредных последствий </w:t>
      </w:r>
      <w:r w:rsidRPr="00E11C47">
        <w:rPr>
          <w:rFonts w:ascii="Times New Roman" w:hAnsi="Times New Roman"/>
          <w:sz w:val="28"/>
          <w:szCs w:val="28"/>
        </w:rPr>
        <w:t xml:space="preserve">либо добровольного </w:t>
      </w:r>
      <w:r>
        <w:rPr>
          <w:rFonts w:ascii="Times New Roman" w:hAnsi="Times New Roman"/>
          <w:sz w:val="28"/>
          <w:szCs w:val="28"/>
        </w:rPr>
        <w:t>возмещения</w:t>
      </w:r>
      <w:r w:rsidRPr="00E11C47">
        <w:rPr>
          <w:rFonts w:ascii="Times New Roman" w:hAnsi="Times New Roman"/>
          <w:sz w:val="28"/>
          <w:szCs w:val="28"/>
        </w:rPr>
        <w:t xml:space="preserve"> нарушителем </w:t>
      </w:r>
      <w:r>
        <w:rPr>
          <w:rFonts w:ascii="Times New Roman" w:hAnsi="Times New Roman"/>
          <w:sz w:val="28"/>
          <w:szCs w:val="28"/>
        </w:rPr>
        <w:t>причиненного</w:t>
      </w:r>
      <w:r w:rsidRPr="00E11C47">
        <w:rPr>
          <w:rFonts w:ascii="Times New Roman" w:hAnsi="Times New Roman"/>
          <w:sz w:val="28"/>
          <w:szCs w:val="28"/>
        </w:rPr>
        <w:t xml:space="preserve"> вреда</w:t>
      </w:r>
      <w:r>
        <w:rPr>
          <w:rFonts w:ascii="Times New Roman" w:hAnsi="Times New Roman"/>
          <w:sz w:val="28"/>
          <w:szCs w:val="28"/>
        </w:rPr>
        <w:t xml:space="preserve"> госземинспектором будет назначена минимальная сумма штрафа (в случае с самозахватом земли гражданином – пять тысяч рублей). Таким образом для назначения минимально возможного штрафа гражданину необходимо в добровольном порядке до рассмотрения административного дела устранить допущенное нарушение, выявленное в ходе контрольных (надзорных) мероприятий (например, перенести ограждение земельного участка в его законные границы либо прекратить использовать земельный участок не по целевому назначению).</w:t>
      </w:r>
    </w:p>
    <w:p w:rsidR="004D39B3" w:rsidRDefault="004D39B3" w:rsidP="004D39B3">
      <w:pPr>
        <w:autoSpaceDE w:val="0"/>
        <w:autoSpaceDN w:val="0"/>
        <w:adjustRightInd w:val="0"/>
        <w:spacing w:after="0" w:line="360" w:lineRule="auto"/>
        <w:ind w:firstLine="709"/>
        <w:jc w:val="both"/>
        <w:rPr>
          <w:rFonts w:ascii="Times New Roman" w:hAnsi="Times New Roman"/>
          <w:sz w:val="28"/>
          <w:szCs w:val="28"/>
        </w:rPr>
      </w:pPr>
    </w:p>
    <w:p w:rsidR="004D39B3" w:rsidRDefault="004D39B3" w:rsidP="004D39B3">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Также ранее за нарушения, выявляемые в рамках государственного земельного надзора, не было предусмотрено возможности уплаты суммы штрафа менее назначенной по результатам рассмотрения административного дела. Теперь такая возможность предусмотрена законом, в случае добровольной уплаты штрафа не позднее 20 дней допускается исполнение постановления о назначении административного наказания путем уплаты половины суммы наложенного штрафа.</w:t>
      </w:r>
    </w:p>
    <w:p w:rsidR="004D39B3" w:rsidRDefault="004D39B3" w:rsidP="004D39B3">
      <w:pPr>
        <w:autoSpaceDE w:val="0"/>
        <w:autoSpaceDN w:val="0"/>
        <w:adjustRightInd w:val="0"/>
        <w:spacing w:after="0" w:line="360" w:lineRule="auto"/>
        <w:ind w:firstLine="709"/>
        <w:jc w:val="both"/>
        <w:rPr>
          <w:rFonts w:ascii="Times New Roman" w:hAnsi="Times New Roman"/>
          <w:sz w:val="28"/>
          <w:szCs w:val="28"/>
        </w:rPr>
      </w:pPr>
    </w:p>
    <w:p w:rsidR="004D39B3" w:rsidRPr="00555A3C" w:rsidRDefault="004D39B3" w:rsidP="004D39B3">
      <w:pPr>
        <w:autoSpaceDE w:val="0"/>
        <w:autoSpaceDN w:val="0"/>
        <w:adjustRightInd w:val="0"/>
        <w:spacing w:after="0" w:line="360" w:lineRule="auto"/>
        <w:ind w:firstLine="709"/>
        <w:jc w:val="both"/>
        <w:rPr>
          <w:rFonts w:ascii="Times New Roman" w:hAnsi="Times New Roman"/>
          <w:sz w:val="28"/>
          <w:szCs w:val="28"/>
        </w:rPr>
      </w:pPr>
      <w:r w:rsidRPr="00555A3C">
        <w:rPr>
          <w:rFonts w:ascii="Times New Roman" w:hAnsi="Times New Roman"/>
          <w:sz w:val="28"/>
          <w:szCs w:val="28"/>
        </w:rPr>
        <w:t xml:space="preserve">И, пожалуй, главным смягчением является возможность замены административного штрафа на предупреждение за впервые совершенное правонарушение. Напомним, </w:t>
      </w:r>
      <w:r>
        <w:rPr>
          <w:rFonts w:ascii="Times New Roman" w:hAnsi="Times New Roman"/>
          <w:sz w:val="28"/>
          <w:szCs w:val="28"/>
        </w:rPr>
        <w:t>что прежде</w:t>
      </w:r>
      <w:r w:rsidRPr="00555A3C">
        <w:rPr>
          <w:rFonts w:ascii="Times New Roman" w:hAnsi="Times New Roman"/>
          <w:sz w:val="28"/>
          <w:szCs w:val="28"/>
        </w:rPr>
        <w:t xml:space="preserve"> такая возможность существовала только при привлечении к административной ответственности субъектов малого </w:t>
      </w:r>
      <w:r>
        <w:rPr>
          <w:rFonts w:ascii="Times New Roman" w:hAnsi="Times New Roman"/>
          <w:sz w:val="28"/>
          <w:szCs w:val="28"/>
        </w:rPr>
        <w:t>предпринимательства</w:t>
      </w:r>
      <w:r w:rsidRPr="00555A3C">
        <w:rPr>
          <w:rFonts w:ascii="Times New Roman" w:hAnsi="Times New Roman"/>
          <w:sz w:val="28"/>
          <w:szCs w:val="28"/>
        </w:rPr>
        <w:t xml:space="preserve">. Теперь административный штраф подлежит </w:t>
      </w:r>
      <w:r w:rsidRPr="00555A3C">
        <w:rPr>
          <w:rFonts w:ascii="Times New Roman" w:hAnsi="Times New Roman"/>
          <w:sz w:val="28"/>
          <w:szCs w:val="28"/>
        </w:rPr>
        <w:lastRenderedPageBreak/>
        <w:t>замене на предупреждение за впервые совершенные административные правонарушения при отсутствии причинения вреда или возникновения угрозы причинения вреда, а также при отсутствии имущественного ущерба.</w:t>
      </w:r>
    </w:p>
    <w:p w:rsidR="00B63D84" w:rsidRDefault="00B63D84" w:rsidP="0028395E">
      <w:pPr>
        <w:spacing w:after="0" w:line="240" w:lineRule="auto"/>
        <w:jc w:val="both"/>
        <w:rPr>
          <w:rFonts w:ascii="Times New Roman" w:hAnsi="Times New Roman"/>
          <w:sz w:val="28"/>
          <w:szCs w:val="28"/>
        </w:rPr>
      </w:pPr>
    </w:p>
    <w:p w:rsidR="00D43F2A" w:rsidRDefault="00D43F2A" w:rsidP="0028395E">
      <w:pPr>
        <w:spacing w:after="0" w:line="240" w:lineRule="auto"/>
        <w:jc w:val="both"/>
        <w:rPr>
          <w:rFonts w:ascii="Times New Roman" w:hAnsi="Times New Roman"/>
          <w:sz w:val="28"/>
          <w:szCs w:val="28"/>
        </w:rPr>
      </w:pPr>
    </w:p>
    <w:p w:rsidR="00B85F95" w:rsidRDefault="00B85F95" w:rsidP="0028395E">
      <w:pPr>
        <w:spacing w:after="0" w:line="240" w:lineRule="auto"/>
        <w:jc w:val="both"/>
        <w:rPr>
          <w:rFonts w:ascii="Times New Roman" w:hAnsi="Times New Roman"/>
          <w:sz w:val="28"/>
          <w:szCs w:val="28"/>
        </w:rPr>
      </w:pP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20572" w:rsidRDefault="00A15948" w:rsidP="00A15948">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982F3E" w:rsidRPr="00C30038" w:rsidRDefault="00A15948" w:rsidP="00AB0099">
      <w:pPr>
        <w:spacing w:after="0" w:line="240" w:lineRule="auto"/>
        <w:jc w:val="both"/>
        <w:rPr>
          <w:rFonts w:ascii="Times New Roman" w:hAnsi="Times New Roman" w:cs="Times New Roman"/>
          <w:color w:val="000000" w:themeColor="text1"/>
          <w:sz w:val="28"/>
          <w:szCs w:val="28"/>
          <w:shd w:val="clear" w:color="auto" w:fill="FFFFFF"/>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6" w:history="1">
        <w:r w:rsidRPr="00A9609F">
          <w:rPr>
            <w:rStyle w:val="a6"/>
            <w:rFonts w:ascii="Times New Roman" w:hAnsi="Times New Roman" w:cs="Times New Roman"/>
            <w:sz w:val="28"/>
            <w:szCs w:val="28"/>
            <w:lang w:val="en-US"/>
          </w:rPr>
          <w:t>pressa@voru.ru</w:t>
        </w:r>
      </w:hyperlink>
    </w:p>
    <w:sectPr w:rsidR="00982F3E" w:rsidRPr="00C30038" w:rsidSect="000B54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74D"/>
    <w:multiLevelType w:val="hybridMultilevel"/>
    <w:tmpl w:val="BE2C34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0B2EF9"/>
    <w:multiLevelType w:val="hybridMultilevel"/>
    <w:tmpl w:val="4748F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85CA9"/>
    <w:rsid w:val="000266CC"/>
    <w:rsid w:val="00027AE0"/>
    <w:rsid w:val="0003004F"/>
    <w:rsid w:val="00030547"/>
    <w:rsid w:val="00044F61"/>
    <w:rsid w:val="00047C66"/>
    <w:rsid w:val="00065F13"/>
    <w:rsid w:val="00073DBE"/>
    <w:rsid w:val="00090F97"/>
    <w:rsid w:val="00092954"/>
    <w:rsid w:val="00096377"/>
    <w:rsid w:val="00096A66"/>
    <w:rsid w:val="000A5621"/>
    <w:rsid w:val="000B50EE"/>
    <w:rsid w:val="000B54A2"/>
    <w:rsid w:val="000C77BE"/>
    <w:rsid w:val="000D6F80"/>
    <w:rsid w:val="000E1EEE"/>
    <w:rsid w:val="000F3A84"/>
    <w:rsid w:val="000F5363"/>
    <w:rsid w:val="000F5CB8"/>
    <w:rsid w:val="00104394"/>
    <w:rsid w:val="00106703"/>
    <w:rsid w:val="00114B7B"/>
    <w:rsid w:val="001170A1"/>
    <w:rsid w:val="00126945"/>
    <w:rsid w:val="001411F8"/>
    <w:rsid w:val="00153AB7"/>
    <w:rsid w:val="001707E4"/>
    <w:rsid w:val="001959C7"/>
    <w:rsid w:val="001A0DB9"/>
    <w:rsid w:val="001C2D12"/>
    <w:rsid w:val="001C3EBF"/>
    <w:rsid w:val="00202A22"/>
    <w:rsid w:val="00203288"/>
    <w:rsid w:val="00204DE5"/>
    <w:rsid w:val="002069C8"/>
    <w:rsid w:val="00210D3C"/>
    <w:rsid w:val="00211C4D"/>
    <w:rsid w:val="0022558D"/>
    <w:rsid w:val="00241840"/>
    <w:rsid w:val="002443BB"/>
    <w:rsid w:val="002459AE"/>
    <w:rsid w:val="00255227"/>
    <w:rsid w:val="002675C6"/>
    <w:rsid w:val="00282A09"/>
    <w:rsid w:val="0028395E"/>
    <w:rsid w:val="00292F13"/>
    <w:rsid w:val="00295DAD"/>
    <w:rsid w:val="002A35B7"/>
    <w:rsid w:val="002B1D90"/>
    <w:rsid w:val="002C22B9"/>
    <w:rsid w:val="002C5E11"/>
    <w:rsid w:val="002C7A24"/>
    <w:rsid w:val="002D4206"/>
    <w:rsid w:val="002D61B6"/>
    <w:rsid w:val="002E727D"/>
    <w:rsid w:val="002F143A"/>
    <w:rsid w:val="002F3EA9"/>
    <w:rsid w:val="00326921"/>
    <w:rsid w:val="003318D8"/>
    <w:rsid w:val="003405EA"/>
    <w:rsid w:val="003440CC"/>
    <w:rsid w:val="00347E65"/>
    <w:rsid w:val="00371677"/>
    <w:rsid w:val="00372E18"/>
    <w:rsid w:val="00375672"/>
    <w:rsid w:val="00390431"/>
    <w:rsid w:val="00396077"/>
    <w:rsid w:val="003A35A7"/>
    <w:rsid w:val="003A58BD"/>
    <w:rsid w:val="003B4379"/>
    <w:rsid w:val="003B6F8A"/>
    <w:rsid w:val="003D0CA1"/>
    <w:rsid w:val="003D530A"/>
    <w:rsid w:val="003D5B54"/>
    <w:rsid w:val="003D5D13"/>
    <w:rsid w:val="003D691B"/>
    <w:rsid w:val="004019C3"/>
    <w:rsid w:val="004027C9"/>
    <w:rsid w:val="00403BB2"/>
    <w:rsid w:val="00411A1A"/>
    <w:rsid w:val="00414C97"/>
    <w:rsid w:val="00416A5E"/>
    <w:rsid w:val="00420E3B"/>
    <w:rsid w:val="004269D5"/>
    <w:rsid w:val="004440C8"/>
    <w:rsid w:val="0045481C"/>
    <w:rsid w:val="00473BC2"/>
    <w:rsid w:val="004815EF"/>
    <w:rsid w:val="00493BD9"/>
    <w:rsid w:val="00496389"/>
    <w:rsid w:val="004B2753"/>
    <w:rsid w:val="004B62C7"/>
    <w:rsid w:val="004C17E0"/>
    <w:rsid w:val="004C4857"/>
    <w:rsid w:val="004D39B3"/>
    <w:rsid w:val="004E074F"/>
    <w:rsid w:val="004F0118"/>
    <w:rsid w:val="004F2F37"/>
    <w:rsid w:val="00530F35"/>
    <w:rsid w:val="00552B41"/>
    <w:rsid w:val="005668D1"/>
    <w:rsid w:val="00567BA9"/>
    <w:rsid w:val="005719DA"/>
    <w:rsid w:val="0057299B"/>
    <w:rsid w:val="005A06B5"/>
    <w:rsid w:val="005A1A06"/>
    <w:rsid w:val="005A78EE"/>
    <w:rsid w:val="005A7EC0"/>
    <w:rsid w:val="005B290F"/>
    <w:rsid w:val="005B5554"/>
    <w:rsid w:val="005B5BB5"/>
    <w:rsid w:val="005C20C8"/>
    <w:rsid w:val="005C4F46"/>
    <w:rsid w:val="005D2C12"/>
    <w:rsid w:val="005E59E4"/>
    <w:rsid w:val="005E61E1"/>
    <w:rsid w:val="005F2090"/>
    <w:rsid w:val="006029C8"/>
    <w:rsid w:val="00610379"/>
    <w:rsid w:val="0062407E"/>
    <w:rsid w:val="00625D4A"/>
    <w:rsid w:val="006268C9"/>
    <w:rsid w:val="00643A86"/>
    <w:rsid w:val="00652C0D"/>
    <w:rsid w:val="006540DA"/>
    <w:rsid w:val="006540ED"/>
    <w:rsid w:val="00660D92"/>
    <w:rsid w:val="00665E65"/>
    <w:rsid w:val="00680D31"/>
    <w:rsid w:val="006829BD"/>
    <w:rsid w:val="0069195E"/>
    <w:rsid w:val="006936B6"/>
    <w:rsid w:val="006A0522"/>
    <w:rsid w:val="006A0B7F"/>
    <w:rsid w:val="006A2A4E"/>
    <w:rsid w:val="006A4CC8"/>
    <w:rsid w:val="006B1FF9"/>
    <w:rsid w:val="006C4178"/>
    <w:rsid w:val="006D10F1"/>
    <w:rsid w:val="006D358C"/>
    <w:rsid w:val="006D6EA8"/>
    <w:rsid w:val="006E0F7B"/>
    <w:rsid w:val="006F3CE2"/>
    <w:rsid w:val="00704BA0"/>
    <w:rsid w:val="00704C94"/>
    <w:rsid w:val="00712814"/>
    <w:rsid w:val="00721CA7"/>
    <w:rsid w:val="00740535"/>
    <w:rsid w:val="0074736D"/>
    <w:rsid w:val="00747398"/>
    <w:rsid w:val="00760474"/>
    <w:rsid w:val="00764F92"/>
    <w:rsid w:val="0077146B"/>
    <w:rsid w:val="00773B42"/>
    <w:rsid w:val="00774BA0"/>
    <w:rsid w:val="007760C4"/>
    <w:rsid w:val="00783C02"/>
    <w:rsid w:val="00785CA9"/>
    <w:rsid w:val="00786990"/>
    <w:rsid w:val="007C7756"/>
    <w:rsid w:val="007C7F14"/>
    <w:rsid w:val="007D0B6D"/>
    <w:rsid w:val="007D1172"/>
    <w:rsid w:val="007D6902"/>
    <w:rsid w:val="007D7F5A"/>
    <w:rsid w:val="007E0259"/>
    <w:rsid w:val="00816118"/>
    <w:rsid w:val="00816748"/>
    <w:rsid w:val="00824009"/>
    <w:rsid w:val="00834528"/>
    <w:rsid w:val="00866F3E"/>
    <w:rsid w:val="00870A0F"/>
    <w:rsid w:val="008B760B"/>
    <w:rsid w:val="008D4A54"/>
    <w:rsid w:val="008D4B53"/>
    <w:rsid w:val="008E2763"/>
    <w:rsid w:val="008E3F79"/>
    <w:rsid w:val="008E7F46"/>
    <w:rsid w:val="008F4B60"/>
    <w:rsid w:val="00901D0B"/>
    <w:rsid w:val="00905A32"/>
    <w:rsid w:val="00914370"/>
    <w:rsid w:val="00931E29"/>
    <w:rsid w:val="00945583"/>
    <w:rsid w:val="00950A45"/>
    <w:rsid w:val="00952597"/>
    <w:rsid w:val="009704CE"/>
    <w:rsid w:val="00976BF5"/>
    <w:rsid w:val="0098069E"/>
    <w:rsid w:val="00980B75"/>
    <w:rsid w:val="00982F3E"/>
    <w:rsid w:val="00986974"/>
    <w:rsid w:val="009A27E9"/>
    <w:rsid w:val="009B5F51"/>
    <w:rsid w:val="009C10DA"/>
    <w:rsid w:val="009D1703"/>
    <w:rsid w:val="009D3EBE"/>
    <w:rsid w:val="009D534E"/>
    <w:rsid w:val="009F7B74"/>
    <w:rsid w:val="00A00521"/>
    <w:rsid w:val="00A03AAB"/>
    <w:rsid w:val="00A147D9"/>
    <w:rsid w:val="00A15948"/>
    <w:rsid w:val="00A2025B"/>
    <w:rsid w:val="00A274F0"/>
    <w:rsid w:val="00A325F4"/>
    <w:rsid w:val="00A36083"/>
    <w:rsid w:val="00A42FC1"/>
    <w:rsid w:val="00A43B8A"/>
    <w:rsid w:val="00A518A2"/>
    <w:rsid w:val="00A551A1"/>
    <w:rsid w:val="00A6364E"/>
    <w:rsid w:val="00A83876"/>
    <w:rsid w:val="00AA039F"/>
    <w:rsid w:val="00AA3AA4"/>
    <w:rsid w:val="00AA62EB"/>
    <w:rsid w:val="00AB0099"/>
    <w:rsid w:val="00AC6BBA"/>
    <w:rsid w:val="00B268E2"/>
    <w:rsid w:val="00B277DD"/>
    <w:rsid w:val="00B370D7"/>
    <w:rsid w:val="00B54390"/>
    <w:rsid w:val="00B60C02"/>
    <w:rsid w:val="00B63D84"/>
    <w:rsid w:val="00B66BC3"/>
    <w:rsid w:val="00B7029B"/>
    <w:rsid w:val="00B859B2"/>
    <w:rsid w:val="00B85F95"/>
    <w:rsid w:val="00B90A3E"/>
    <w:rsid w:val="00B97F8A"/>
    <w:rsid w:val="00BB4585"/>
    <w:rsid w:val="00BC5C0B"/>
    <w:rsid w:val="00BD4CB9"/>
    <w:rsid w:val="00BE70B8"/>
    <w:rsid w:val="00C05825"/>
    <w:rsid w:val="00C070F2"/>
    <w:rsid w:val="00C10B4A"/>
    <w:rsid w:val="00C13DAF"/>
    <w:rsid w:val="00C2380F"/>
    <w:rsid w:val="00C30038"/>
    <w:rsid w:val="00C31069"/>
    <w:rsid w:val="00C34C9C"/>
    <w:rsid w:val="00C43576"/>
    <w:rsid w:val="00C4489D"/>
    <w:rsid w:val="00C50162"/>
    <w:rsid w:val="00C728C0"/>
    <w:rsid w:val="00C83B07"/>
    <w:rsid w:val="00CD3DFC"/>
    <w:rsid w:val="00CD5A23"/>
    <w:rsid w:val="00D078CF"/>
    <w:rsid w:val="00D37599"/>
    <w:rsid w:val="00D43F2A"/>
    <w:rsid w:val="00D45958"/>
    <w:rsid w:val="00D509BD"/>
    <w:rsid w:val="00D60BE3"/>
    <w:rsid w:val="00D70AAB"/>
    <w:rsid w:val="00D72152"/>
    <w:rsid w:val="00D73615"/>
    <w:rsid w:val="00D855B5"/>
    <w:rsid w:val="00D92E76"/>
    <w:rsid w:val="00D9481D"/>
    <w:rsid w:val="00DA0C46"/>
    <w:rsid w:val="00DA7837"/>
    <w:rsid w:val="00DA7B95"/>
    <w:rsid w:val="00DB3594"/>
    <w:rsid w:val="00DC0673"/>
    <w:rsid w:val="00DD6183"/>
    <w:rsid w:val="00DD7F15"/>
    <w:rsid w:val="00DE5FBE"/>
    <w:rsid w:val="00DE701A"/>
    <w:rsid w:val="00DF2694"/>
    <w:rsid w:val="00DF3690"/>
    <w:rsid w:val="00E03CD8"/>
    <w:rsid w:val="00E07867"/>
    <w:rsid w:val="00E16CA9"/>
    <w:rsid w:val="00E27514"/>
    <w:rsid w:val="00E51D7A"/>
    <w:rsid w:val="00E532A2"/>
    <w:rsid w:val="00E565B1"/>
    <w:rsid w:val="00E645B1"/>
    <w:rsid w:val="00E73B37"/>
    <w:rsid w:val="00E837DE"/>
    <w:rsid w:val="00E867E4"/>
    <w:rsid w:val="00E95CF5"/>
    <w:rsid w:val="00EC3334"/>
    <w:rsid w:val="00EC3486"/>
    <w:rsid w:val="00EC4158"/>
    <w:rsid w:val="00EC55D4"/>
    <w:rsid w:val="00EE7F63"/>
    <w:rsid w:val="00EF0B7A"/>
    <w:rsid w:val="00EF3F2F"/>
    <w:rsid w:val="00F00EFC"/>
    <w:rsid w:val="00F0765E"/>
    <w:rsid w:val="00F12C83"/>
    <w:rsid w:val="00F2464B"/>
    <w:rsid w:val="00F278B2"/>
    <w:rsid w:val="00F42848"/>
    <w:rsid w:val="00F44C7E"/>
    <w:rsid w:val="00F835D4"/>
    <w:rsid w:val="00FA587F"/>
    <w:rsid w:val="00FB2C20"/>
    <w:rsid w:val="00FB3CC8"/>
    <w:rsid w:val="00FD0E2D"/>
    <w:rsid w:val="00FD2B25"/>
    <w:rsid w:val="00FD3BAE"/>
    <w:rsid w:val="00FE065B"/>
    <w:rsid w:val="00FE4F2F"/>
    <w:rsid w:val="00FF1F76"/>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4A2"/>
  </w:style>
  <w:style w:type="paragraph" w:styleId="1">
    <w:name w:val="heading 1"/>
    <w:basedOn w:val="a"/>
    <w:next w:val="a"/>
    <w:link w:val="10"/>
    <w:uiPriority w:val="9"/>
    <w:qFormat/>
    <w:rsid w:val="00210D3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52C0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Strong"/>
    <w:basedOn w:val="a0"/>
    <w:uiPriority w:val="22"/>
    <w:qFormat/>
    <w:rsid w:val="00F278B2"/>
    <w:rPr>
      <w:b/>
      <w:bCs/>
    </w:rPr>
  </w:style>
  <w:style w:type="paragraph" w:styleId="aa">
    <w:name w:val="No Spacing"/>
    <w:qFormat/>
    <w:rsid w:val="00114B7B"/>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210D3C"/>
    <w:rPr>
      <w:rFonts w:asciiTheme="majorHAnsi" w:eastAsiaTheme="majorEastAsia" w:hAnsiTheme="majorHAnsi" w:cstheme="majorBidi"/>
      <w:b/>
      <w:bCs/>
      <w:color w:val="2E74B5" w:themeColor="accent1" w:themeShade="BF"/>
      <w:sz w:val="28"/>
      <w:szCs w:val="28"/>
    </w:rPr>
  </w:style>
  <w:style w:type="character" w:styleId="ab">
    <w:name w:val="Emphasis"/>
    <w:uiPriority w:val="20"/>
    <w:qFormat/>
    <w:rsid w:val="00375672"/>
    <w:rPr>
      <w:i/>
      <w:iCs/>
    </w:rPr>
  </w:style>
  <w:style w:type="paragraph" w:customStyle="1" w:styleId="11">
    <w:name w:val="1"/>
    <w:basedOn w:val="a"/>
    <w:rsid w:val="003756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 w:id="131255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a@voru.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2998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suldina_na</cp:lastModifiedBy>
  <cp:revision>2</cp:revision>
  <cp:lastPrinted>2022-05-30T07:41:00Z</cp:lastPrinted>
  <dcterms:created xsi:type="dcterms:W3CDTF">2022-10-24T10:58:00Z</dcterms:created>
  <dcterms:modified xsi:type="dcterms:W3CDTF">2022-10-24T10:58:00Z</dcterms:modified>
</cp:coreProperties>
</file>