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20691B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61A4" w:rsidRPr="00D36A6E" w:rsidRDefault="0020691B" w:rsidP="00696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в 2022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поставил на кадастровый учёт 80 многоквартирных домов</w:t>
      </w:r>
    </w:p>
    <w:bookmarkEnd w:id="0"/>
    <w:p w:rsidR="00D36A6E" w:rsidRPr="00D36A6E" w:rsidRDefault="00D36A6E" w:rsidP="00D36A6E">
      <w:pPr>
        <w:pStyle w:val="Heading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691B" w:rsidRPr="00731F5C" w:rsidRDefault="0020691B" w:rsidP="0020691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1F5C">
        <w:rPr>
          <w:rFonts w:ascii="Times New Roman" w:hAnsi="Times New Roman"/>
          <w:sz w:val="28"/>
          <w:szCs w:val="28"/>
        </w:rPr>
        <w:t xml:space="preserve">В рамках реализации национального проекта «Жилье и городская среда» Управлением осуществляется работа по государственному кадастровому учету многоквартирных домов, построенных на территории Волгограда и области. Напомним, что среди 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 xml:space="preserve">ключевых целей нацпроекта – 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увеличение объема жилищного строительства. </w:t>
      </w:r>
    </w:p>
    <w:p w:rsidR="0020691B" w:rsidRPr="00731F5C" w:rsidRDefault="0020691B" w:rsidP="0020691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 xml:space="preserve">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Управлением на государственный кадастровый учет поставлено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 xml:space="preserve">0 многоквартирных домов, большинство которых построено с привлечением средств участников долевого строительства. </w:t>
      </w:r>
    </w:p>
    <w:p w:rsidR="0020691B" w:rsidRDefault="0020691B" w:rsidP="002069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>Приведенные цифры наглядно демонстрируют, что рынок строящегося жилья в регионе развивается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стабильно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>, сложная экономическая ситуация, связанная с введением экономических санкций недружественными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31F5C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государствами не оказала определяющего влияния на динамику развития жилищного строительства в Волгоградской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отметил </w:t>
      </w:r>
      <w:r w:rsidRPr="00055314">
        <w:rPr>
          <w:rFonts w:ascii="Times New Roman" w:hAnsi="Times New Roman" w:cs="Times New Roman"/>
          <w:b/>
          <w:sz w:val="28"/>
          <w:szCs w:val="28"/>
        </w:rPr>
        <w:t>Ян Балановский</w:t>
      </w:r>
      <w:r>
        <w:rPr>
          <w:rFonts w:ascii="Times New Roman" w:hAnsi="Times New Roman" w:cs="Times New Roman"/>
          <w:sz w:val="28"/>
          <w:szCs w:val="28"/>
        </w:rPr>
        <w:t>, пресс-секретарь Управления.</w:t>
      </w:r>
    </w:p>
    <w:p w:rsidR="0020691B" w:rsidRPr="00731F5C" w:rsidRDefault="0020691B" w:rsidP="0020691B">
      <w:pPr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55314" w:rsidRPr="009E4E8D" w:rsidRDefault="00055314" w:rsidP="00055314">
      <w:pPr>
        <w:pStyle w:val="3"/>
        <w:spacing w:after="0" w:line="276" w:lineRule="auto"/>
        <w:ind w:left="0" w:firstLine="709"/>
        <w:jc w:val="both"/>
        <w:rPr>
          <w:rFonts w:ascii="Tms Rmn" w:hAnsi="Tms Rmn"/>
          <w:sz w:val="24"/>
          <w:szCs w:val="24"/>
        </w:rPr>
      </w:pPr>
    </w:p>
    <w:p w:rsidR="00D36A6E" w:rsidRDefault="00D36A6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55314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6780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1B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961A4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3C6D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33A"/>
    <w:rsid w:val="00D078CF"/>
    <w:rsid w:val="00D36A6E"/>
    <w:rsid w:val="00D37599"/>
    <w:rsid w:val="00D43F2A"/>
    <w:rsid w:val="00D45958"/>
    <w:rsid w:val="00D46224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C4CA4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67E4"/>
    <w:rsid w:val="00E93CED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">
    <w:name w:val="Heading Знак"/>
    <w:basedOn w:val="a0"/>
    <w:link w:val="Heading0"/>
    <w:locked/>
    <w:rsid w:val="00D36A6E"/>
    <w:rPr>
      <w:rFonts w:ascii="Arial" w:hAnsi="Arial" w:cs="Arial"/>
      <w:b/>
      <w:bCs/>
    </w:rPr>
  </w:style>
  <w:style w:type="paragraph" w:customStyle="1" w:styleId="Heading0">
    <w:name w:val="Heading"/>
    <w:link w:val="Heading"/>
    <w:rsid w:val="00D36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rsid w:val="00055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553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2023-01-12T11:49:00Z</dcterms:created>
  <dcterms:modified xsi:type="dcterms:W3CDTF">2023-01-12T11:49:00Z</dcterms:modified>
</cp:coreProperties>
</file>